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EC669" w14:textId="5EFCAF2C" w:rsidR="007D08C8" w:rsidRPr="00C27770" w:rsidRDefault="00D6358A" w:rsidP="00D6358A">
      <w:pPr>
        <w:spacing w:before="0" w:after="0" w:line="256" w:lineRule="auto"/>
        <w:jc w:val="right"/>
        <w:rPr>
          <w:rFonts w:ascii="Poppins" w:eastAsia="Yu Mincho" w:hAnsi="Poppins" w:cs="Poppins"/>
          <w:b/>
          <w:color w:val="002060"/>
          <w:szCs w:val="20"/>
          <w:lang w:val="fr-FR"/>
        </w:rPr>
      </w:pPr>
      <w:r w:rsidRPr="00C27770">
        <w:rPr>
          <w:rFonts w:ascii="Poppins" w:eastAsia="Yu Mincho" w:hAnsi="Poppins" w:cs="Poppins"/>
          <w:b/>
          <w:color w:val="002060"/>
          <w:szCs w:val="20"/>
          <w:lang w:val="fr-FR"/>
        </w:rPr>
        <w:t>Novemb</w:t>
      </w:r>
      <w:r w:rsidR="00DE0BDF" w:rsidRPr="00C27770">
        <w:rPr>
          <w:rFonts w:ascii="Poppins" w:eastAsia="Yu Mincho" w:hAnsi="Poppins" w:cs="Poppins"/>
          <w:b/>
          <w:color w:val="002060"/>
          <w:szCs w:val="20"/>
          <w:lang w:val="fr-FR"/>
        </w:rPr>
        <w:t>re</w:t>
      </w:r>
      <w:r w:rsidR="00B203E4" w:rsidRPr="00C27770">
        <w:rPr>
          <w:rFonts w:ascii="Poppins" w:eastAsia="Yu Mincho" w:hAnsi="Poppins" w:cs="Poppins"/>
          <w:b/>
          <w:color w:val="002060"/>
          <w:szCs w:val="20"/>
          <w:lang w:val="fr-FR"/>
        </w:rPr>
        <w:t xml:space="preserve"> 2021</w:t>
      </w:r>
    </w:p>
    <w:p w14:paraId="3FAA96F9" w14:textId="7B4E5C7F" w:rsidR="00955368" w:rsidRPr="00C27770" w:rsidRDefault="0028407A" w:rsidP="00955368">
      <w:pPr>
        <w:shd w:val="clear" w:color="auto" w:fill="00DEA4"/>
        <w:spacing w:before="0" w:after="0"/>
        <w:jc w:val="center"/>
        <w:rPr>
          <w:rFonts w:ascii="Bebas Neue" w:hAnsi="Bebas Neue" w:cs="Poppins"/>
          <w:color w:val="FFFFFF" w:themeColor="background1"/>
          <w:sz w:val="40"/>
          <w:szCs w:val="40"/>
          <w:lang w:val="fr-FR"/>
        </w:rPr>
      </w:pPr>
      <w:r w:rsidRPr="00C27770">
        <w:rPr>
          <w:rFonts w:ascii="Bebas Neue" w:eastAsia="Yu Mincho" w:hAnsi="Bebas Neue" w:cs="Poppins"/>
          <w:color w:val="FFFFFF" w:themeColor="background1"/>
          <w:sz w:val="40"/>
          <w:szCs w:val="40"/>
          <w:lang w:val="fr-FR"/>
        </w:rPr>
        <w:t xml:space="preserve">MODÈLE DE </w:t>
      </w:r>
      <w:r w:rsidR="00D6463A" w:rsidRPr="00C27770">
        <w:rPr>
          <w:rFonts w:ascii="Bebas Neue" w:eastAsia="Yu Mincho" w:hAnsi="Bebas Neue" w:cs="Poppins"/>
          <w:color w:val="FFFFFF" w:themeColor="background1"/>
          <w:sz w:val="40"/>
          <w:szCs w:val="40"/>
          <w:lang w:val="fr-FR"/>
        </w:rPr>
        <w:t>R</w:t>
      </w:r>
      <w:r w:rsidRPr="00C27770">
        <w:rPr>
          <w:rFonts w:ascii="Bebas Neue" w:eastAsia="Yu Mincho" w:hAnsi="Bebas Neue" w:cs="Poppins"/>
          <w:color w:val="FFFFFF" w:themeColor="background1"/>
          <w:sz w:val="40"/>
          <w:szCs w:val="40"/>
          <w:lang w:val="fr-FR"/>
        </w:rPr>
        <w:t>AP</w:t>
      </w:r>
      <w:r w:rsidR="00D6463A" w:rsidRPr="00C27770">
        <w:rPr>
          <w:rFonts w:ascii="Bebas Neue" w:eastAsia="Yu Mincho" w:hAnsi="Bebas Neue" w:cs="Poppins"/>
          <w:color w:val="FFFFFF" w:themeColor="background1"/>
          <w:sz w:val="40"/>
          <w:szCs w:val="40"/>
          <w:lang w:val="fr-FR"/>
        </w:rPr>
        <w:t>PORT</w:t>
      </w:r>
    </w:p>
    <w:p w14:paraId="1641A242" w14:textId="1AFB604B" w:rsidR="0028407A" w:rsidRPr="00C27770" w:rsidRDefault="0028407A" w:rsidP="00955368">
      <w:pPr>
        <w:shd w:val="clear" w:color="auto" w:fill="00DEA4"/>
        <w:spacing w:before="0" w:after="0"/>
        <w:jc w:val="center"/>
        <w:rPr>
          <w:rFonts w:ascii="Bebas Neue" w:eastAsia="Yu Mincho" w:hAnsi="Bebas Neue" w:cs="Poppins"/>
          <w:color w:val="FFFFFF" w:themeColor="background1"/>
          <w:sz w:val="44"/>
          <w:szCs w:val="44"/>
          <w:lang w:val="fr-FR"/>
        </w:rPr>
      </w:pPr>
      <w:r w:rsidRPr="00C27770">
        <w:rPr>
          <w:rFonts w:ascii="Bebas Neue" w:eastAsia="Yu Mincho" w:hAnsi="Bebas Neue" w:cs="Poppins"/>
          <w:color w:val="FFFFFF" w:themeColor="background1"/>
          <w:sz w:val="44"/>
          <w:szCs w:val="44"/>
          <w:lang w:val="fr-FR"/>
        </w:rPr>
        <w:t>CONCLUSIONS DE L’ÉVALUATION</w:t>
      </w:r>
    </w:p>
    <w:p w14:paraId="0E6EA9B9" w14:textId="007EA9B8" w:rsidR="00955368" w:rsidRPr="00C27770" w:rsidRDefault="0028407A" w:rsidP="00955368">
      <w:pPr>
        <w:shd w:val="clear" w:color="auto" w:fill="00DEA4"/>
        <w:spacing w:before="0" w:after="0"/>
        <w:jc w:val="center"/>
        <w:rPr>
          <w:rFonts w:ascii="Bebas Neue" w:eastAsia="Yu Mincho" w:hAnsi="Bebas Neue" w:cs="Poppins"/>
          <w:color w:val="FFFFFF" w:themeColor="background1"/>
          <w:sz w:val="44"/>
          <w:szCs w:val="44"/>
          <w:lang w:val="fr-FR"/>
        </w:rPr>
      </w:pPr>
      <w:proofErr w:type="gramStart"/>
      <w:r w:rsidRPr="00C27770">
        <w:rPr>
          <w:rFonts w:ascii="Bebas Neue" w:eastAsia="Yu Mincho" w:hAnsi="Bebas Neue" w:cs="Poppins"/>
          <w:color w:val="FFFFFF" w:themeColor="background1"/>
          <w:sz w:val="44"/>
          <w:szCs w:val="44"/>
          <w:lang w:val="fr-FR"/>
        </w:rPr>
        <w:t>du</w:t>
      </w:r>
      <w:proofErr w:type="gramEnd"/>
      <w:r w:rsidRPr="00C27770">
        <w:rPr>
          <w:rFonts w:ascii="Bebas Neue" w:eastAsia="Yu Mincho" w:hAnsi="Bebas Neue" w:cs="Poppins"/>
          <w:color w:val="FFFFFF" w:themeColor="background1"/>
          <w:sz w:val="44"/>
          <w:szCs w:val="44"/>
          <w:lang w:val="fr-FR"/>
        </w:rPr>
        <w:t xml:space="preserve"> Groupe local des partenaires de l’éducation</w:t>
      </w:r>
    </w:p>
    <w:p w14:paraId="015F5DF5" w14:textId="77777777" w:rsidR="007F2D83" w:rsidRPr="00C27770" w:rsidRDefault="007F2D83">
      <w:pPr>
        <w:spacing w:before="0" w:after="0" w:line="256" w:lineRule="auto"/>
        <w:jc w:val="center"/>
        <w:rPr>
          <w:lang w:val="fr-FR"/>
        </w:rPr>
      </w:pPr>
    </w:p>
    <w:p w14:paraId="09F4F5FD" w14:textId="1B1A3DDE" w:rsidR="00BA5068" w:rsidRPr="00C27770" w:rsidRDefault="0028407A" w:rsidP="00BA5068">
      <w:pPr>
        <w:spacing w:before="0" w:after="0" w:line="256" w:lineRule="auto"/>
        <w:ind w:left="720" w:right="666"/>
        <w:jc w:val="center"/>
        <w:rPr>
          <w:lang w:val="fr-FR"/>
        </w:rPr>
      </w:pPr>
      <w:r w:rsidRPr="00C27770">
        <w:rPr>
          <w:lang w:val="fr-FR"/>
        </w:rPr>
        <w:t xml:space="preserve">Le modèle de rapport qui suit </w:t>
      </w:r>
      <w:r w:rsidR="008D112D" w:rsidRPr="00C27770">
        <w:rPr>
          <w:lang w:val="fr-FR"/>
        </w:rPr>
        <w:t>sert de complément à</w:t>
      </w:r>
    </w:p>
    <w:p w14:paraId="28E1DEF1" w14:textId="7AC9B12B" w:rsidR="00C51D7D" w:rsidRPr="00C27770" w:rsidRDefault="007F2D83" w:rsidP="0001204D">
      <w:pPr>
        <w:spacing w:before="0" w:after="0" w:line="256" w:lineRule="auto"/>
        <w:ind w:left="450" w:right="666" w:hanging="90"/>
        <w:jc w:val="center"/>
        <w:rPr>
          <w:rFonts w:ascii="Bebas Neue" w:eastAsia="Yu Mincho" w:hAnsi="Bebas Neue" w:cs="Poppins"/>
          <w:color w:val="FFFFFF"/>
          <w:szCs w:val="20"/>
          <w:lang w:val="fr-FR"/>
        </w:rPr>
      </w:pPr>
      <w:r w:rsidRPr="00C27770">
        <w:rPr>
          <w:lang w:val="fr-FR"/>
        </w:rPr>
        <w:t xml:space="preserve"> </w:t>
      </w:r>
      <w:hyperlink r:id="rId10" w:history="1">
        <w:proofErr w:type="gramStart"/>
        <w:r w:rsidR="0028407A" w:rsidRPr="00C27770">
          <w:rPr>
            <w:rStyle w:val="Hyperlink"/>
            <w:i/>
            <w:iCs/>
            <w:szCs w:val="20"/>
            <w:lang w:val="fr-FR"/>
          </w:rPr>
          <w:t>l’outil</w:t>
        </w:r>
        <w:proofErr w:type="gramEnd"/>
        <w:r w:rsidR="0028407A" w:rsidRPr="00C27770">
          <w:rPr>
            <w:rStyle w:val="Hyperlink"/>
            <w:i/>
            <w:iCs/>
            <w:szCs w:val="20"/>
            <w:lang w:val="fr-FR"/>
          </w:rPr>
          <w:t xml:space="preserve"> de renforcement de l’efficacité des groupes locaux des partenaires de l’éducati</w:t>
        </w:r>
        <w:r w:rsidR="008D112D" w:rsidRPr="00C27770">
          <w:rPr>
            <w:rStyle w:val="Hyperlink"/>
            <w:i/>
            <w:iCs/>
            <w:szCs w:val="20"/>
            <w:lang w:val="fr-FR"/>
          </w:rPr>
          <w:t>o</w:t>
        </w:r>
        <w:r w:rsidR="0028407A" w:rsidRPr="00C27770">
          <w:rPr>
            <w:rStyle w:val="Hyperlink"/>
            <w:i/>
            <w:iCs/>
            <w:szCs w:val="20"/>
            <w:lang w:val="fr-FR"/>
          </w:rPr>
          <w:t>n</w:t>
        </w:r>
      </w:hyperlink>
    </w:p>
    <w:p w14:paraId="2EFD3C39" w14:textId="46109709" w:rsidR="00843FB4" w:rsidRPr="00C27770" w:rsidRDefault="00843FB4">
      <w:pPr>
        <w:spacing w:before="0" w:after="0"/>
        <w:jc w:val="center"/>
        <w:rPr>
          <w:rFonts w:ascii="Poppins" w:eastAsia="Calibri" w:hAnsi="Poppins" w:cs="Poppins"/>
          <w:b/>
          <w:color w:val="002060"/>
          <w:sz w:val="24"/>
          <w:u w:val="single"/>
          <w:lang w:val="fr-FR"/>
        </w:rPr>
      </w:pPr>
    </w:p>
    <w:p w14:paraId="6170537B" w14:textId="23D6BD7E" w:rsidR="00D4799D" w:rsidRPr="00F67ED5" w:rsidRDefault="0028407A" w:rsidP="00426BD1">
      <w:pPr>
        <w:spacing w:before="0" w:after="0"/>
        <w:jc w:val="center"/>
        <w:rPr>
          <w:rFonts w:ascii="Segoe UI" w:eastAsia="Calibri" w:hAnsi="Segoe UI" w:cs="Segoe UI"/>
          <w:color w:val="062172"/>
          <w:sz w:val="24"/>
          <w:lang w:val="fr-FR"/>
        </w:rPr>
      </w:pPr>
      <w:r w:rsidRPr="00F67ED5">
        <w:rPr>
          <w:rFonts w:ascii="Poppins" w:eastAsia="Calibri" w:hAnsi="Poppins" w:cs="Poppins"/>
          <w:b/>
          <w:color w:val="062172"/>
          <w:sz w:val="24"/>
          <w:lang w:val="fr-FR"/>
        </w:rPr>
        <w:t>Note à l’intention des utilisateurs</w:t>
      </w:r>
    </w:p>
    <w:p w14:paraId="558F0275" w14:textId="77777777" w:rsidR="004E7458" w:rsidRPr="00C27770" w:rsidRDefault="004E7458" w:rsidP="00426BD1">
      <w:pPr>
        <w:tabs>
          <w:tab w:val="left" w:pos="1720"/>
        </w:tabs>
        <w:spacing w:before="0" w:after="0"/>
        <w:rPr>
          <w:rFonts w:ascii="Poppins" w:eastAsia="Calibri" w:hAnsi="Poppins" w:cs="Poppins"/>
          <w:color w:val="002060"/>
          <w:sz w:val="12"/>
          <w:szCs w:val="12"/>
          <w:lang w:val="fr-FR"/>
        </w:rPr>
      </w:pPr>
    </w:p>
    <w:p w14:paraId="1DC45ADD" w14:textId="320E81C8" w:rsidR="00081600" w:rsidRPr="00C27770" w:rsidRDefault="005842AE" w:rsidP="000C36DA">
      <w:pPr>
        <w:tabs>
          <w:tab w:val="left" w:pos="7740"/>
        </w:tabs>
        <w:spacing w:before="0" w:after="0"/>
        <w:ind w:left="630" w:right="666"/>
        <w:jc w:val="both"/>
        <w:rPr>
          <w:rFonts w:ascii="Poppins" w:eastAsia="Calibri" w:hAnsi="Poppins" w:cs="Poppins"/>
          <w:color w:val="062172" w:themeColor="accent1"/>
          <w:sz w:val="18"/>
          <w:szCs w:val="18"/>
          <w:lang w:val="fr-FR"/>
        </w:rPr>
      </w:pPr>
      <w:r w:rsidRPr="00C27770">
        <w:rPr>
          <w:rFonts w:ascii="Poppins" w:eastAsia="Calibri" w:hAnsi="Poppins" w:cs="Poppins"/>
          <w:color w:val="062172" w:themeColor="accent1"/>
          <w:sz w:val="18"/>
          <w:szCs w:val="18"/>
          <w:lang w:val="fr-FR"/>
        </w:rPr>
        <w:t xml:space="preserve">Le modèle est destiné à aider les équipes de projet à dresser la synthèse des informations recueillies </w:t>
      </w:r>
      <w:proofErr w:type="gramStart"/>
      <w:r w:rsidRPr="00C27770">
        <w:rPr>
          <w:rFonts w:ascii="Poppins" w:eastAsia="Calibri" w:hAnsi="Poppins" w:cs="Poppins"/>
          <w:color w:val="062172" w:themeColor="accent1"/>
          <w:sz w:val="18"/>
          <w:szCs w:val="18"/>
          <w:lang w:val="fr-FR"/>
        </w:rPr>
        <w:t>grâce</w:t>
      </w:r>
      <w:proofErr w:type="gramEnd"/>
      <w:r w:rsidRPr="00C27770">
        <w:rPr>
          <w:rFonts w:ascii="Poppins" w:eastAsia="Calibri" w:hAnsi="Poppins" w:cs="Poppins"/>
          <w:color w:val="062172" w:themeColor="accent1"/>
          <w:sz w:val="18"/>
          <w:szCs w:val="18"/>
          <w:lang w:val="fr-FR"/>
        </w:rPr>
        <w:t xml:space="preserve"> à l'outil d'évaluation </w:t>
      </w:r>
      <w:r w:rsidR="007113FF" w:rsidRPr="00C27770">
        <w:rPr>
          <w:rFonts w:ascii="Poppins" w:eastAsia="Calibri" w:hAnsi="Poppins" w:cs="Poppins"/>
          <w:color w:val="062172" w:themeColor="accent1"/>
          <w:sz w:val="18"/>
          <w:szCs w:val="18"/>
          <w:lang w:val="fr-FR"/>
        </w:rPr>
        <w:t>susmentionné</w:t>
      </w:r>
      <w:r w:rsidRPr="00C27770">
        <w:rPr>
          <w:rFonts w:ascii="Poppins" w:eastAsia="Calibri" w:hAnsi="Poppins" w:cs="Poppins"/>
          <w:color w:val="062172" w:themeColor="accent1"/>
          <w:sz w:val="18"/>
          <w:szCs w:val="18"/>
          <w:lang w:val="fr-FR"/>
        </w:rPr>
        <w:t xml:space="preserve"> et à </w:t>
      </w:r>
      <w:r w:rsidR="007113FF" w:rsidRPr="00C27770">
        <w:rPr>
          <w:rFonts w:ascii="Poppins" w:eastAsia="Calibri" w:hAnsi="Poppins" w:cs="Poppins"/>
          <w:color w:val="062172" w:themeColor="accent1"/>
          <w:sz w:val="18"/>
          <w:szCs w:val="18"/>
          <w:lang w:val="fr-FR"/>
        </w:rPr>
        <w:t>préparer</w:t>
      </w:r>
      <w:r w:rsidRPr="00C27770">
        <w:rPr>
          <w:rFonts w:ascii="Poppins" w:eastAsia="Calibri" w:hAnsi="Poppins" w:cs="Poppins"/>
          <w:color w:val="062172" w:themeColor="accent1"/>
          <w:sz w:val="18"/>
          <w:szCs w:val="18"/>
          <w:lang w:val="fr-FR"/>
        </w:rPr>
        <w:t xml:space="preserve"> un rapport d'évaluation</w:t>
      </w:r>
      <w:r w:rsidR="008D112D" w:rsidRPr="00C27770">
        <w:rPr>
          <w:rFonts w:ascii="Poppins" w:eastAsia="Calibri" w:hAnsi="Poppins" w:cs="Poppins"/>
          <w:color w:val="062172" w:themeColor="accent1"/>
          <w:sz w:val="18"/>
          <w:szCs w:val="18"/>
          <w:lang w:val="fr-FR"/>
        </w:rPr>
        <w:t>.</w:t>
      </w:r>
    </w:p>
    <w:p w14:paraId="7195A108" w14:textId="77777777" w:rsidR="008D112D" w:rsidRPr="00C27770" w:rsidRDefault="008D112D" w:rsidP="000C36DA">
      <w:pPr>
        <w:tabs>
          <w:tab w:val="left" w:pos="7740"/>
        </w:tabs>
        <w:spacing w:before="0" w:after="0"/>
        <w:ind w:left="630" w:right="666"/>
        <w:jc w:val="both"/>
        <w:rPr>
          <w:rFonts w:ascii="Poppins" w:eastAsia="Calibri" w:hAnsi="Poppins" w:cs="Poppins"/>
          <w:color w:val="062172" w:themeColor="accent1"/>
          <w:sz w:val="12"/>
          <w:szCs w:val="12"/>
          <w:lang w:val="fr-FR"/>
        </w:rPr>
      </w:pPr>
    </w:p>
    <w:p w14:paraId="5ABC763A" w14:textId="55D57117" w:rsidR="000603EF" w:rsidRDefault="00072D21" w:rsidP="00124692">
      <w:pPr>
        <w:spacing w:before="0" w:after="0"/>
        <w:ind w:left="630" w:right="666"/>
        <w:jc w:val="both"/>
        <w:rPr>
          <w:rFonts w:ascii="Poppins" w:eastAsia="Calibri" w:hAnsi="Poppins" w:cs="Poppins"/>
          <w:color w:val="062172" w:themeColor="accent1"/>
          <w:sz w:val="18"/>
          <w:szCs w:val="18"/>
          <w:lang w:val="fr-FR"/>
        </w:rPr>
      </w:pPr>
      <w:r>
        <w:rPr>
          <w:rFonts w:ascii="Poppins" w:eastAsia="Calibri" w:hAnsi="Poppins" w:cs="Poppins"/>
          <w:color w:val="062172" w:themeColor="accent1"/>
          <w:sz w:val="18"/>
          <w:szCs w:val="18"/>
          <w:lang w:val="fr-FR"/>
        </w:rPr>
        <w:t>Il propose une structure</w:t>
      </w:r>
      <w:r w:rsidR="000517CE">
        <w:rPr>
          <w:rFonts w:ascii="Poppins" w:eastAsia="Calibri" w:hAnsi="Poppins" w:cs="Poppins"/>
          <w:color w:val="062172" w:themeColor="accent1"/>
          <w:sz w:val="18"/>
          <w:szCs w:val="18"/>
          <w:lang w:val="fr-FR"/>
        </w:rPr>
        <w:t xml:space="preserve"> qui</w:t>
      </w:r>
      <w:r w:rsidR="00B5392F" w:rsidRPr="00C27770">
        <w:rPr>
          <w:rFonts w:ascii="Poppins" w:eastAsia="Calibri" w:hAnsi="Poppins" w:cs="Poppins"/>
          <w:color w:val="062172" w:themeColor="accent1"/>
          <w:sz w:val="18"/>
          <w:szCs w:val="18"/>
          <w:lang w:val="fr-FR"/>
        </w:rPr>
        <w:t xml:space="preserve"> </w:t>
      </w:r>
      <w:r w:rsidR="007113FF" w:rsidRPr="00C27770">
        <w:rPr>
          <w:rFonts w:ascii="Poppins" w:eastAsia="Calibri" w:hAnsi="Poppins" w:cs="Poppins"/>
          <w:color w:val="062172" w:themeColor="accent1"/>
          <w:sz w:val="18"/>
          <w:szCs w:val="18"/>
          <w:lang w:val="fr-FR"/>
        </w:rPr>
        <w:t>peut être adapté en fonction de la portée de l'exercice et du nombre de dimensions évaluées (par exemple,</w:t>
      </w:r>
      <w:r w:rsidR="00694E11" w:rsidRPr="00C27770">
        <w:rPr>
          <w:rFonts w:ascii="Poppins" w:eastAsia="Calibri" w:hAnsi="Poppins" w:cs="Poppins"/>
          <w:color w:val="062172" w:themeColor="accent1"/>
          <w:sz w:val="18"/>
          <w:szCs w:val="18"/>
          <w:lang w:val="fr-FR"/>
        </w:rPr>
        <w:t xml:space="preserve"> si l’évaluation n’aborde qu’</w:t>
      </w:r>
      <w:r w:rsidR="007113FF" w:rsidRPr="00C27770">
        <w:rPr>
          <w:rFonts w:ascii="Poppins" w:eastAsia="Calibri" w:hAnsi="Poppins" w:cs="Poppins"/>
          <w:color w:val="062172" w:themeColor="accent1"/>
          <w:sz w:val="18"/>
          <w:szCs w:val="18"/>
          <w:lang w:val="fr-FR"/>
        </w:rPr>
        <w:t xml:space="preserve">une seule dimension, les autres peuvent être supprimées). Les équipes de </w:t>
      </w:r>
      <w:r w:rsidR="00694E11" w:rsidRPr="00C27770">
        <w:rPr>
          <w:rFonts w:ascii="Poppins" w:eastAsia="Calibri" w:hAnsi="Poppins" w:cs="Poppins"/>
          <w:color w:val="062172" w:themeColor="accent1"/>
          <w:sz w:val="18"/>
          <w:szCs w:val="18"/>
          <w:lang w:val="fr-FR"/>
        </w:rPr>
        <w:t>projet</w:t>
      </w:r>
      <w:r w:rsidR="007113FF" w:rsidRPr="00C27770">
        <w:rPr>
          <w:rFonts w:ascii="Poppins" w:eastAsia="Calibri" w:hAnsi="Poppins" w:cs="Poppins"/>
          <w:color w:val="062172" w:themeColor="accent1"/>
          <w:sz w:val="18"/>
          <w:szCs w:val="18"/>
          <w:lang w:val="fr-FR"/>
        </w:rPr>
        <w:t xml:space="preserve"> peuvent choisir de présenter les résultats de l'évaluation dans un format </w:t>
      </w:r>
      <w:r w:rsidR="00694E11" w:rsidRPr="00C27770">
        <w:rPr>
          <w:rFonts w:ascii="Poppins" w:eastAsia="Calibri" w:hAnsi="Poppins" w:cs="Poppins"/>
          <w:color w:val="062172" w:themeColor="accent1"/>
          <w:sz w:val="18"/>
          <w:szCs w:val="18"/>
          <w:lang w:val="fr-FR"/>
        </w:rPr>
        <w:t xml:space="preserve">différent </w:t>
      </w:r>
      <w:r w:rsidR="007113FF" w:rsidRPr="00C27770">
        <w:rPr>
          <w:rFonts w:ascii="Poppins" w:eastAsia="Calibri" w:hAnsi="Poppins" w:cs="Poppins"/>
          <w:color w:val="062172" w:themeColor="accent1"/>
          <w:sz w:val="18"/>
          <w:szCs w:val="18"/>
          <w:lang w:val="fr-FR"/>
        </w:rPr>
        <w:t xml:space="preserve">(par exemple, </w:t>
      </w:r>
      <w:r w:rsidR="00694E11" w:rsidRPr="00C27770">
        <w:rPr>
          <w:rFonts w:ascii="Poppins" w:eastAsia="Calibri" w:hAnsi="Poppins" w:cs="Poppins"/>
          <w:color w:val="062172" w:themeColor="accent1"/>
          <w:sz w:val="18"/>
          <w:szCs w:val="18"/>
          <w:lang w:val="fr-FR"/>
        </w:rPr>
        <w:t>un d</w:t>
      </w:r>
      <w:r w:rsidR="007113FF" w:rsidRPr="00C27770">
        <w:rPr>
          <w:rFonts w:ascii="Poppins" w:eastAsia="Calibri" w:hAnsi="Poppins" w:cs="Poppins"/>
          <w:color w:val="062172" w:themeColor="accent1"/>
          <w:sz w:val="18"/>
          <w:szCs w:val="18"/>
          <w:lang w:val="fr-FR"/>
        </w:rPr>
        <w:t>iapo</w:t>
      </w:r>
      <w:r w:rsidR="00694E11" w:rsidRPr="00C27770">
        <w:rPr>
          <w:rFonts w:ascii="Poppins" w:eastAsia="Calibri" w:hAnsi="Poppins" w:cs="Poppins"/>
          <w:color w:val="062172" w:themeColor="accent1"/>
          <w:sz w:val="18"/>
          <w:szCs w:val="18"/>
          <w:lang w:val="fr-FR"/>
        </w:rPr>
        <w:t>rama</w:t>
      </w:r>
      <w:r w:rsidR="007113FF" w:rsidRPr="00C27770">
        <w:rPr>
          <w:rFonts w:ascii="Poppins" w:eastAsia="Calibri" w:hAnsi="Poppins" w:cs="Poppins"/>
          <w:color w:val="062172" w:themeColor="accent1"/>
          <w:sz w:val="18"/>
          <w:szCs w:val="18"/>
          <w:lang w:val="fr-FR"/>
        </w:rPr>
        <w:t>, un</w:t>
      </w:r>
      <w:r w:rsidR="00694E11" w:rsidRPr="00C27770">
        <w:rPr>
          <w:rFonts w:ascii="Poppins" w:eastAsia="Calibri" w:hAnsi="Poppins" w:cs="Poppins"/>
          <w:color w:val="062172" w:themeColor="accent1"/>
          <w:sz w:val="18"/>
          <w:szCs w:val="18"/>
          <w:lang w:val="fr-FR"/>
        </w:rPr>
        <w:t>e présentation</w:t>
      </w:r>
      <w:r w:rsidR="007113FF" w:rsidRPr="00C27770">
        <w:rPr>
          <w:rFonts w:ascii="Poppins" w:eastAsia="Calibri" w:hAnsi="Poppins" w:cs="Poppins"/>
          <w:color w:val="062172" w:themeColor="accent1"/>
          <w:sz w:val="18"/>
          <w:szCs w:val="18"/>
          <w:lang w:val="fr-FR"/>
        </w:rPr>
        <w:t xml:space="preserve"> Powerpoint ou </w:t>
      </w:r>
      <w:r w:rsidR="00694E11" w:rsidRPr="00C27770">
        <w:rPr>
          <w:rFonts w:ascii="Poppins" w:eastAsia="Calibri" w:hAnsi="Poppins" w:cs="Poppins"/>
          <w:color w:val="062172" w:themeColor="accent1"/>
          <w:sz w:val="18"/>
          <w:szCs w:val="18"/>
          <w:lang w:val="fr-FR"/>
        </w:rPr>
        <w:t>une simple</w:t>
      </w:r>
      <w:r w:rsidR="007113FF" w:rsidRPr="00C27770">
        <w:rPr>
          <w:rFonts w:ascii="Poppins" w:eastAsia="Calibri" w:hAnsi="Poppins" w:cs="Poppins"/>
          <w:color w:val="062172" w:themeColor="accent1"/>
          <w:sz w:val="18"/>
          <w:szCs w:val="18"/>
          <w:lang w:val="fr-FR"/>
        </w:rPr>
        <w:t xml:space="preserve"> </w:t>
      </w:r>
      <w:r w:rsidR="00694E11" w:rsidRPr="00C27770">
        <w:rPr>
          <w:rFonts w:ascii="Poppins" w:eastAsia="Calibri" w:hAnsi="Poppins" w:cs="Poppins"/>
          <w:color w:val="062172" w:themeColor="accent1"/>
          <w:sz w:val="18"/>
          <w:szCs w:val="18"/>
          <w:lang w:val="fr-FR"/>
        </w:rPr>
        <w:t>grille de</w:t>
      </w:r>
      <w:r w:rsidR="007113FF" w:rsidRPr="00C27770">
        <w:rPr>
          <w:rFonts w:ascii="Poppins" w:eastAsia="Calibri" w:hAnsi="Poppins" w:cs="Poppins"/>
          <w:color w:val="062172" w:themeColor="accent1"/>
          <w:sz w:val="18"/>
          <w:szCs w:val="18"/>
          <w:lang w:val="fr-FR"/>
        </w:rPr>
        <w:t xml:space="preserve"> notation) si cela convient mieux à l'objectif visé. </w:t>
      </w:r>
    </w:p>
    <w:p w14:paraId="1307FC9E" w14:textId="77777777" w:rsidR="000603EF" w:rsidRPr="000603EF" w:rsidRDefault="000603EF" w:rsidP="00124692">
      <w:pPr>
        <w:spacing w:before="0" w:after="0"/>
        <w:ind w:left="630" w:right="666"/>
        <w:jc w:val="both"/>
        <w:rPr>
          <w:rFonts w:ascii="Poppins" w:eastAsia="Calibri" w:hAnsi="Poppins" w:cs="Poppins"/>
          <w:color w:val="062172" w:themeColor="accent1"/>
          <w:sz w:val="10"/>
          <w:szCs w:val="10"/>
          <w:lang w:val="fr-FR"/>
        </w:rPr>
      </w:pPr>
    </w:p>
    <w:p w14:paraId="0D4C6E3B" w14:textId="0B107FEA" w:rsidR="00587DE6" w:rsidRPr="00C27770" w:rsidRDefault="007113FF" w:rsidP="00124692">
      <w:pPr>
        <w:spacing w:before="0" w:after="0"/>
        <w:ind w:left="630" w:right="666"/>
        <w:jc w:val="both"/>
        <w:rPr>
          <w:rFonts w:ascii="Poppins" w:eastAsia="Calibri" w:hAnsi="Poppins" w:cs="Poppins"/>
          <w:color w:val="062172" w:themeColor="accent1"/>
          <w:sz w:val="18"/>
          <w:szCs w:val="18"/>
          <w:lang w:val="fr-FR"/>
        </w:rPr>
      </w:pPr>
      <w:r w:rsidRPr="00C27770">
        <w:rPr>
          <w:rFonts w:ascii="Poppins" w:eastAsia="Calibri" w:hAnsi="Poppins" w:cs="Poppins"/>
          <w:color w:val="062172" w:themeColor="accent1"/>
          <w:sz w:val="18"/>
          <w:szCs w:val="18"/>
          <w:lang w:val="fr-FR"/>
        </w:rPr>
        <w:t xml:space="preserve">Le présent modèle </w:t>
      </w:r>
      <w:r w:rsidR="00F3118D" w:rsidRPr="00C27770">
        <w:rPr>
          <w:rFonts w:ascii="Poppins" w:eastAsia="Calibri" w:hAnsi="Poppins" w:cs="Poppins"/>
          <w:color w:val="062172" w:themeColor="accent1"/>
          <w:sz w:val="18"/>
          <w:szCs w:val="18"/>
          <w:lang w:val="fr-FR"/>
        </w:rPr>
        <w:t xml:space="preserve">permet de </w:t>
      </w:r>
      <w:r w:rsidRPr="00C27770">
        <w:rPr>
          <w:rFonts w:ascii="Poppins" w:eastAsia="Calibri" w:hAnsi="Poppins" w:cs="Poppins"/>
          <w:color w:val="062172" w:themeColor="accent1"/>
          <w:sz w:val="18"/>
          <w:szCs w:val="18"/>
          <w:lang w:val="fr-FR"/>
        </w:rPr>
        <w:t xml:space="preserve">présenter </w:t>
      </w:r>
      <w:r w:rsidR="00F3118D" w:rsidRPr="00C27770">
        <w:rPr>
          <w:rFonts w:ascii="Poppins" w:eastAsia="Calibri" w:hAnsi="Poppins" w:cs="Poppins"/>
          <w:color w:val="062172" w:themeColor="accent1"/>
          <w:sz w:val="18"/>
          <w:szCs w:val="18"/>
          <w:lang w:val="fr-FR"/>
        </w:rPr>
        <w:t xml:space="preserve">d’une manière </w:t>
      </w:r>
      <w:r w:rsidRPr="00C27770">
        <w:rPr>
          <w:rFonts w:ascii="Poppins" w:eastAsia="Calibri" w:hAnsi="Poppins" w:cs="Poppins"/>
          <w:color w:val="062172" w:themeColor="accent1"/>
          <w:sz w:val="18"/>
          <w:szCs w:val="18"/>
          <w:lang w:val="fr-FR"/>
        </w:rPr>
        <w:t>succincte les principales conclusions de l'évaluation, en s'appuyant sur des informations quantitatives et qualitatives</w:t>
      </w:r>
      <w:r w:rsidR="00F3118D" w:rsidRPr="00C27770">
        <w:rPr>
          <w:rFonts w:ascii="Poppins" w:eastAsia="Calibri" w:hAnsi="Poppins" w:cs="Poppins"/>
          <w:color w:val="062172" w:themeColor="accent1"/>
          <w:sz w:val="18"/>
          <w:szCs w:val="18"/>
          <w:lang w:val="fr-FR"/>
        </w:rPr>
        <w:t>, et comprend les éléments suivants </w:t>
      </w:r>
      <w:r w:rsidR="009A09C1" w:rsidRPr="00C27770">
        <w:rPr>
          <w:rFonts w:ascii="Poppins" w:eastAsia="Calibri" w:hAnsi="Poppins" w:cs="Poppins"/>
          <w:color w:val="062172" w:themeColor="accent1"/>
          <w:sz w:val="18"/>
          <w:szCs w:val="18"/>
          <w:lang w:val="fr-FR"/>
        </w:rPr>
        <w:t>:</w:t>
      </w:r>
    </w:p>
    <w:p w14:paraId="095B6335" w14:textId="77777777" w:rsidR="00EF251A" w:rsidRPr="00C27770" w:rsidRDefault="00EF251A" w:rsidP="009A09C1">
      <w:pPr>
        <w:spacing w:before="0" w:after="0"/>
        <w:ind w:left="630" w:right="666"/>
        <w:jc w:val="both"/>
        <w:rPr>
          <w:rFonts w:ascii="Poppins" w:eastAsia="Calibri" w:hAnsi="Poppins" w:cs="Poppins"/>
          <w:color w:val="062172" w:themeColor="accent1"/>
          <w:sz w:val="12"/>
          <w:szCs w:val="12"/>
          <w:lang w:val="fr-FR"/>
        </w:rPr>
      </w:pPr>
    </w:p>
    <w:p w14:paraId="5FB50EAF" w14:textId="22FFFF34" w:rsidR="00843FB4" w:rsidRPr="00C27770" w:rsidRDefault="00F3118D" w:rsidP="009E0E9C">
      <w:pPr>
        <w:pStyle w:val="ListParagraph"/>
        <w:numPr>
          <w:ilvl w:val="0"/>
          <w:numId w:val="9"/>
        </w:numPr>
        <w:spacing w:before="0" w:after="0"/>
        <w:ind w:left="1170" w:right="936" w:hanging="270"/>
        <w:rPr>
          <w:rFonts w:ascii="Poppins" w:eastAsia="Calibri" w:hAnsi="Poppins" w:cs="Poppins"/>
          <w:color w:val="062172" w:themeColor="accent1"/>
          <w:sz w:val="18"/>
          <w:szCs w:val="18"/>
          <w:lang w:val="fr-FR"/>
        </w:rPr>
      </w:pPr>
      <w:proofErr w:type="gramStart"/>
      <w:r w:rsidRPr="00C27770">
        <w:rPr>
          <w:rFonts w:ascii="Poppins" w:eastAsia="Calibri" w:hAnsi="Poppins" w:cs="Poppins"/>
          <w:color w:val="062172" w:themeColor="accent1"/>
          <w:sz w:val="18"/>
          <w:szCs w:val="18"/>
          <w:lang w:val="fr-FR"/>
        </w:rPr>
        <w:t>un</w:t>
      </w:r>
      <w:proofErr w:type="gramEnd"/>
      <w:r w:rsidRPr="00C27770">
        <w:rPr>
          <w:rFonts w:ascii="Poppins" w:eastAsia="Calibri" w:hAnsi="Poppins" w:cs="Poppins"/>
          <w:color w:val="062172" w:themeColor="accent1"/>
          <w:sz w:val="18"/>
          <w:szCs w:val="18"/>
          <w:lang w:val="fr-FR"/>
        </w:rPr>
        <w:t xml:space="preserve"> </w:t>
      </w:r>
      <w:r w:rsidRPr="00C27770">
        <w:rPr>
          <w:rFonts w:ascii="Poppins" w:eastAsia="Calibri" w:hAnsi="Poppins" w:cs="Poppins"/>
          <w:b/>
          <w:bCs/>
          <w:color w:val="062172" w:themeColor="accent1"/>
          <w:sz w:val="18"/>
          <w:szCs w:val="18"/>
          <w:lang w:val="fr-FR"/>
        </w:rPr>
        <w:t xml:space="preserve">résumé des résultats de l’évaluation </w:t>
      </w:r>
      <w:r w:rsidRPr="00C27770">
        <w:rPr>
          <w:rFonts w:ascii="Poppins" w:eastAsia="Calibri" w:hAnsi="Poppins" w:cs="Poppins"/>
          <w:color w:val="062172" w:themeColor="accent1"/>
          <w:sz w:val="18"/>
          <w:szCs w:val="18"/>
          <w:lang w:val="fr-FR"/>
        </w:rPr>
        <w:t>présent</w:t>
      </w:r>
      <w:r w:rsidR="00912E33" w:rsidRPr="00C27770">
        <w:rPr>
          <w:rFonts w:ascii="Poppins" w:eastAsia="Calibri" w:hAnsi="Poppins" w:cs="Poppins"/>
          <w:color w:val="062172" w:themeColor="accent1"/>
          <w:sz w:val="18"/>
          <w:szCs w:val="18"/>
          <w:lang w:val="fr-FR"/>
        </w:rPr>
        <w:t>ant</w:t>
      </w:r>
      <w:r w:rsidRPr="00C27770">
        <w:rPr>
          <w:rFonts w:ascii="Poppins" w:eastAsia="Calibri" w:hAnsi="Poppins" w:cs="Poppins"/>
          <w:color w:val="062172" w:themeColor="accent1"/>
          <w:sz w:val="18"/>
          <w:szCs w:val="18"/>
          <w:lang w:val="fr-FR"/>
        </w:rPr>
        <w:t xml:space="preserve"> </w:t>
      </w:r>
      <w:r w:rsidRPr="00C27770">
        <w:rPr>
          <w:rFonts w:ascii="Poppins" w:eastAsia="Calibri" w:hAnsi="Poppins" w:cs="Poppins"/>
          <w:color w:val="062172"/>
          <w:sz w:val="18"/>
          <w:szCs w:val="18"/>
          <w:lang w:val="fr-FR"/>
        </w:rPr>
        <w:t>les principaux messages</w:t>
      </w:r>
      <w:r w:rsidR="006C1C9B" w:rsidRPr="00C27770">
        <w:rPr>
          <w:rFonts w:ascii="Poppins" w:eastAsia="Calibri" w:hAnsi="Poppins" w:cs="Poppins"/>
          <w:color w:val="062172"/>
          <w:sz w:val="18"/>
          <w:szCs w:val="18"/>
          <w:lang w:val="fr-FR"/>
        </w:rPr>
        <w:t xml:space="preserve"> </w:t>
      </w:r>
      <w:r w:rsidRPr="00C27770">
        <w:rPr>
          <w:rFonts w:ascii="Poppins" w:eastAsia="Calibri" w:hAnsi="Poppins" w:cs="Poppins"/>
          <w:color w:val="062172" w:themeColor="accent1"/>
          <w:sz w:val="18"/>
          <w:szCs w:val="18"/>
          <w:lang w:val="fr-FR"/>
        </w:rPr>
        <w:t>et permet</w:t>
      </w:r>
      <w:r w:rsidR="00912E33" w:rsidRPr="00C27770">
        <w:rPr>
          <w:rFonts w:ascii="Poppins" w:eastAsia="Calibri" w:hAnsi="Poppins" w:cs="Poppins"/>
          <w:color w:val="062172" w:themeColor="accent1"/>
          <w:sz w:val="18"/>
          <w:szCs w:val="18"/>
          <w:lang w:val="fr-FR"/>
        </w:rPr>
        <w:t>tant</w:t>
      </w:r>
      <w:r w:rsidRPr="00C27770">
        <w:rPr>
          <w:rFonts w:ascii="Poppins" w:eastAsia="Calibri" w:hAnsi="Poppins" w:cs="Poppins"/>
          <w:color w:val="062172" w:themeColor="accent1"/>
          <w:sz w:val="18"/>
          <w:szCs w:val="18"/>
          <w:lang w:val="fr-FR"/>
        </w:rPr>
        <w:t xml:space="preserve"> de visualiser les notations globales établies grâce à l’outil </w:t>
      </w:r>
    </w:p>
    <w:p w14:paraId="387087CB" w14:textId="4DA68812" w:rsidR="00843FB4" w:rsidRPr="00C27770" w:rsidRDefault="00267594" w:rsidP="009E0E9C">
      <w:pPr>
        <w:pStyle w:val="ListParagraph"/>
        <w:numPr>
          <w:ilvl w:val="0"/>
          <w:numId w:val="9"/>
        </w:numPr>
        <w:spacing w:before="0" w:after="0"/>
        <w:ind w:left="1170" w:right="936" w:hanging="270"/>
        <w:rPr>
          <w:rFonts w:ascii="Poppins" w:eastAsia="Calibri" w:hAnsi="Poppins" w:cs="Poppins"/>
          <w:color w:val="062172" w:themeColor="accent1"/>
          <w:sz w:val="18"/>
          <w:szCs w:val="18"/>
          <w:lang w:val="fr-FR"/>
        </w:rPr>
      </w:pPr>
      <w:proofErr w:type="gramStart"/>
      <w:r w:rsidRPr="00C27770">
        <w:rPr>
          <w:rFonts w:ascii="Poppins" w:eastAsia="Calibri" w:hAnsi="Poppins" w:cs="Poppins"/>
          <w:color w:val="062172" w:themeColor="accent1"/>
          <w:sz w:val="18"/>
          <w:szCs w:val="18"/>
          <w:lang w:val="fr-FR"/>
        </w:rPr>
        <w:t>une</w:t>
      </w:r>
      <w:proofErr w:type="gramEnd"/>
      <w:r w:rsidRPr="00C27770">
        <w:rPr>
          <w:rFonts w:ascii="Poppins" w:eastAsia="Calibri" w:hAnsi="Poppins" w:cs="Poppins"/>
          <w:color w:val="062172" w:themeColor="accent1"/>
          <w:sz w:val="18"/>
          <w:szCs w:val="18"/>
          <w:lang w:val="fr-FR"/>
        </w:rPr>
        <w:t xml:space="preserve"> section d'</w:t>
      </w:r>
      <w:r w:rsidRPr="00C27770">
        <w:rPr>
          <w:rFonts w:ascii="Poppins" w:eastAsia="Calibri" w:hAnsi="Poppins" w:cs="Poppins"/>
          <w:b/>
          <w:bCs/>
          <w:color w:val="062172" w:themeColor="accent1"/>
          <w:sz w:val="18"/>
          <w:szCs w:val="18"/>
          <w:lang w:val="fr-FR"/>
        </w:rPr>
        <w:t>introduction</w:t>
      </w:r>
      <w:r w:rsidRPr="00C27770">
        <w:rPr>
          <w:rFonts w:ascii="Poppins" w:eastAsia="Calibri" w:hAnsi="Poppins" w:cs="Poppins"/>
          <w:color w:val="062172" w:themeColor="accent1"/>
          <w:sz w:val="18"/>
          <w:szCs w:val="18"/>
          <w:lang w:val="fr-FR"/>
        </w:rPr>
        <w:t xml:space="preserve"> qui met en lumière le contexte de la coordination sectorielle, </w:t>
      </w:r>
      <w:r w:rsidR="001728EB">
        <w:rPr>
          <w:rFonts w:ascii="Poppins" w:eastAsia="Calibri" w:hAnsi="Poppins" w:cs="Poppins"/>
          <w:color w:val="062172" w:themeColor="accent1"/>
          <w:sz w:val="18"/>
          <w:szCs w:val="18"/>
          <w:lang w:val="fr-FR"/>
        </w:rPr>
        <w:t>y compris</w:t>
      </w:r>
      <w:r w:rsidRPr="00C27770">
        <w:rPr>
          <w:rFonts w:ascii="Poppins" w:eastAsia="Calibri" w:hAnsi="Poppins" w:cs="Poppins"/>
          <w:color w:val="062172" w:themeColor="accent1"/>
          <w:sz w:val="18"/>
          <w:szCs w:val="18"/>
          <w:lang w:val="fr-FR"/>
        </w:rPr>
        <w:t xml:space="preserve"> le groupe local des partenaires de l’éducation</w:t>
      </w:r>
      <w:r w:rsidR="001728EB">
        <w:rPr>
          <w:rFonts w:ascii="Poppins" w:eastAsia="Calibri" w:hAnsi="Poppins" w:cs="Poppins"/>
          <w:color w:val="062172" w:themeColor="accent1"/>
          <w:sz w:val="18"/>
          <w:szCs w:val="18"/>
          <w:lang w:val="fr-FR"/>
        </w:rPr>
        <w:t xml:space="preserve">, </w:t>
      </w:r>
      <w:r w:rsidRPr="00C27770">
        <w:rPr>
          <w:rFonts w:ascii="Poppins" w:eastAsia="Calibri" w:hAnsi="Poppins" w:cs="Poppins"/>
          <w:color w:val="062172" w:themeColor="accent1"/>
          <w:sz w:val="18"/>
          <w:szCs w:val="18"/>
          <w:lang w:val="fr-FR"/>
        </w:rPr>
        <w:t xml:space="preserve">et </w:t>
      </w:r>
      <w:r w:rsidR="001728EB">
        <w:rPr>
          <w:rFonts w:ascii="Poppins" w:eastAsia="Calibri" w:hAnsi="Poppins" w:cs="Poppins"/>
          <w:color w:val="062172" w:themeColor="accent1"/>
          <w:sz w:val="18"/>
          <w:szCs w:val="18"/>
          <w:lang w:val="fr-FR"/>
        </w:rPr>
        <w:t>sa</w:t>
      </w:r>
      <w:r w:rsidRPr="00C27770">
        <w:rPr>
          <w:rFonts w:ascii="Poppins" w:eastAsia="Calibri" w:hAnsi="Poppins" w:cs="Poppins"/>
          <w:color w:val="062172" w:themeColor="accent1"/>
          <w:sz w:val="18"/>
          <w:szCs w:val="18"/>
          <w:lang w:val="fr-FR"/>
        </w:rPr>
        <w:t xml:space="preserve"> raison d'être, les objectifs et la méthodologie de l'évaluation</w:t>
      </w:r>
      <w:r w:rsidR="00912E33" w:rsidRPr="00C27770">
        <w:rPr>
          <w:rFonts w:ascii="Poppins" w:eastAsia="Calibri" w:hAnsi="Poppins" w:cs="Poppins"/>
          <w:color w:val="062172" w:themeColor="accent1"/>
          <w:sz w:val="18"/>
          <w:szCs w:val="18"/>
          <w:lang w:val="fr-FR"/>
        </w:rPr>
        <w:t> ;</w:t>
      </w:r>
    </w:p>
    <w:p w14:paraId="055A60FD" w14:textId="5FB73D1C" w:rsidR="001C5D47" w:rsidRPr="00C27770" w:rsidRDefault="00267594" w:rsidP="009E0E9C">
      <w:pPr>
        <w:pStyle w:val="ListParagraph"/>
        <w:numPr>
          <w:ilvl w:val="0"/>
          <w:numId w:val="9"/>
        </w:numPr>
        <w:spacing w:before="0" w:after="0"/>
        <w:ind w:left="1170" w:right="936" w:hanging="270"/>
        <w:rPr>
          <w:rFonts w:ascii="Poppins" w:eastAsia="Calibri" w:hAnsi="Poppins" w:cs="Poppins"/>
          <w:color w:val="062172" w:themeColor="accent1"/>
          <w:sz w:val="18"/>
          <w:szCs w:val="18"/>
          <w:lang w:val="fr-FR"/>
        </w:rPr>
      </w:pPr>
      <w:proofErr w:type="gramStart"/>
      <w:r w:rsidRPr="00C27770">
        <w:rPr>
          <w:rFonts w:ascii="Poppins" w:eastAsia="Calibri" w:hAnsi="Poppins" w:cs="Poppins"/>
          <w:color w:val="062172" w:themeColor="accent1"/>
          <w:sz w:val="18"/>
          <w:szCs w:val="18"/>
          <w:lang w:val="fr-FR"/>
        </w:rPr>
        <w:t>une</w:t>
      </w:r>
      <w:proofErr w:type="gramEnd"/>
      <w:r w:rsidRPr="00C27770">
        <w:rPr>
          <w:rFonts w:ascii="Poppins" w:eastAsia="Calibri" w:hAnsi="Poppins" w:cs="Poppins"/>
          <w:color w:val="062172" w:themeColor="accent1"/>
          <w:sz w:val="18"/>
          <w:szCs w:val="18"/>
          <w:lang w:val="fr-FR"/>
        </w:rPr>
        <w:t xml:space="preserve"> section portant sur les </w:t>
      </w:r>
      <w:r w:rsidRPr="00C27770">
        <w:rPr>
          <w:rFonts w:ascii="Poppins" w:eastAsia="Calibri" w:hAnsi="Poppins" w:cs="Poppins"/>
          <w:b/>
          <w:bCs/>
          <w:color w:val="062172" w:themeColor="accent1"/>
          <w:sz w:val="18"/>
          <w:szCs w:val="18"/>
          <w:lang w:val="fr-FR"/>
        </w:rPr>
        <w:t>conclusions</w:t>
      </w:r>
      <w:r w:rsidRPr="00C27770">
        <w:rPr>
          <w:rFonts w:ascii="Poppins" w:eastAsia="Calibri" w:hAnsi="Poppins" w:cs="Poppins"/>
          <w:color w:val="062172" w:themeColor="accent1"/>
          <w:sz w:val="18"/>
          <w:szCs w:val="18"/>
          <w:lang w:val="fr-FR"/>
        </w:rPr>
        <w:t xml:space="preserve"> qui présente une vue d'ensemble des résultats de l'évaluation dans chaque dimension et qui élabore les principales conclusions et recommandations qui se dégagent de l'exercice ;</w:t>
      </w:r>
    </w:p>
    <w:p w14:paraId="698D8DFA" w14:textId="047C8E9B" w:rsidR="00C10BFC" w:rsidRPr="00C27770" w:rsidRDefault="00267594" w:rsidP="004A2C53">
      <w:pPr>
        <w:pStyle w:val="ListParagraph"/>
        <w:numPr>
          <w:ilvl w:val="0"/>
          <w:numId w:val="9"/>
        </w:numPr>
        <w:spacing w:before="0" w:after="0"/>
        <w:ind w:left="1170" w:right="486" w:hanging="270"/>
        <w:rPr>
          <w:rFonts w:ascii="Poppins" w:eastAsia="Calibri" w:hAnsi="Poppins" w:cs="Poppins"/>
          <w:color w:val="062172" w:themeColor="accent1"/>
          <w:sz w:val="18"/>
          <w:szCs w:val="18"/>
          <w:lang w:val="fr-FR"/>
        </w:rPr>
      </w:pPr>
      <w:proofErr w:type="gramStart"/>
      <w:r w:rsidRPr="00C27770">
        <w:rPr>
          <w:rFonts w:ascii="Poppins" w:eastAsia="Calibri" w:hAnsi="Poppins" w:cs="Poppins"/>
          <w:color w:val="062172" w:themeColor="accent1"/>
          <w:sz w:val="18"/>
          <w:szCs w:val="18"/>
          <w:lang w:val="fr-FR"/>
        </w:rPr>
        <w:t>une</w:t>
      </w:r>
      <w:proofErr w:type="gramEnd"/>
      <w:r w:rsidRPr="00C27770">
        <w:rPr>
          <w:rFonts w:ascii="Poppins" w:eastAsia="Calibri" w:hAnsi="Poppins" w:cs="Poppins"/>
          <w:color w:val="062172" w:themeColor="accent1"/>
          <w:sz w:val="18"/>
          <w:szCs w:val="18"/>
          <w:lang w:val="fr-FR"/>
        </w:rPr>
        <w:t xml:space="preserve"> matrice d’élaboration d</w:t>
      </w:r>
      <w:r w:rsidR="007175D6">
        <w:rPr>
          <w:rFonts w:ascii="Poppins" w:eastAsia="Calibri" w:hAnsi="Poppins" w:cs="Poppins"/>
          <w:color w:val="062172" w:themeColor="accent1"/>
          <w:sz w:val="18"/>
          <w:szCs w:val="18"/>
          <w:lang w:val="fr-FR"/>
        </w:rPr>
        <w:t>’un</w:t>
      </w:r>
      <w:r w:rsidRPr="00C27770">
        <w:rPr>
          <w:rFonts w:ascii="Poppins" w:eastAsia="Calibri" w:hAnsi="Poppins" w:cs="Poppins"/>
          <w:color w:val="062172" w:themeColor="accent1"/>
          <w:sz w:val="18"/>
          <w:szCs w:val="18"/>
          <w:lang w:val="fr-FR"/>
        </w:rPr>
        <w:t xml:space="preserve"> </w:t>
      </w:r>
      <w:r w:rsidRPr="00C27770">
        <w:rPr>
          <w:rFonts w:ascii="Poppins" w:eastAsia="Calibri" w:hAnsi="Poppins" w:cs="Poppins"/>
          <w:b/>
          <w:bCs/>
          <w:color w:val="062172" w:themeColor="accent1"/>
          <w:sz w:val="18"/>
          <w:szCs w:val="18"/>
          <w:lang w:val="fr-FR"/>
        </w:rPr>
        <w:t>plan d’action</w:t>
      </w:r>
      <w:r w:rsidRPr="00C27770">
        <w:rPr>
          <w:rFonts w:ascii="Poppins" w:eastAsia="Calibri" w:hAnsi="Poppins" w:cs="Poppins"/>
          <w:color w:val="062172" w:themeColor="accent1"/>
          <w:sz w:val="18"/>
          <w:szCs w:val="18"/>
          <w:lang w:val="fr-FR"/>
        </w:rPr>
        <w:t xml:space="preserve"> </w:t>
      </w:r>
      <w:r w:rsidR="00912E33" w:rsidRPr="00C27770">
        <w:rPr>
          <w:rFonts w:ascii="Poppins" w:eastAsia="Calibri" w:hAnsi="Poppins" w:cs="Poppins"/>
          <w:color w:val="062172" w:themeColor="accent1"/>
          <w:sz w:val="18"/>
          <w:szCs w:val="18"/>
          <w:lang w:val="fr-FR"/>
        </w:rPr>
        <w:t>ouvrant la voie à</w:t>
      </w:r>
      <w:r w:rsidR="00515B1A" w:rsidRPr="00C27770">
        <w:rPr>
          <w:rFonts w:ascii="Poppins" w:eastAsia="Calibri" w:hAnsi="Poppins" w:cs="Poppins"/>
          <w:color w:val="062172" w:themeColor="accent1"/>
          <w:sz w:val="18"/>
          <w:szCs w:val="18"/>
          <w:lang w:val="fr-FR"/>
        </w:rPr>
        <w:t xml:space="preserve"> l'étape importante de l’utilisation des résultats pour convenir des domaines prioritaires qui nécessitent une attention particulière </w:t>
      </w:r>
    </w:p>
    <w:p w14:paraId="27883D50" w14:textId="47F08408" w:rsidR="002370EB" w:rsidRPr="00C27770" w:rsidRDefault="002370EB" w:rsidP="00426BD1">
      <w:pPr>
        <w:spacing w:before="0" w:after="0"/>
        <w:ind w:right="666"/>
        <w:rPr>
          <w:rFonts w:ascii="Poppins" w:eastAsia="Calibri" w:hAnsi="Poppins" w:cs="Poppins"/>
          <w:color w:val="062172" w:themeColor="accent1"/>
          <w:sz w:val="12"/>
          <w:szCs w:val="12"/>
          <w:lang w:val="fr-FR"/>
        </w:rPr>
      </w:pPr>
    </w:p>
    <w:p w14:paraId="3C6069E9" w14:textId="0DEF096F" w:rsidR="00577602" w:rsidRPr="00C27770" w:rsidRDefault="00515B1A" w:rsidP="00426BD1">
      <w:pPr>
        <w:spacing w:before="0" w:after="0"/>
        <w:ind w:left="720" w:right="666"/>
        <w:jc w:val="both"/>
        <w:rPr>
          <w:rFonts w:ascii="Poppins" w:eastAsia="Calibri" w:hAnsi="Poppins" w:cs="Poppins"/>
          <w:color w:val="062172" w:themeColor="accent1"/>
          <w:sz w:val="18"/>
          <w:szCs w:val="18"/>
          <w:lang w:val="fr-FR"/>
        </w:rPr>
      </w:pPr>
      <w:r w:rsidRPr="00C27770">
        <w:rPr>
          <w:rFonts w:ascii="Poppins" w:eastAsia="Calibri" w:hAnsi="Poppins" w:cs="Poppins"/>
          <w:color w:val="062172" w:themeColor="accent1"/>
          <w:sz w:val="18"/>
          <w:szCs w:val="18"/>
          <w:lang w:val="fr-FR"/>
        </w:rPr>
        <w:t xml:space="preserve">Les équipes de projet doivent veiller à </w:t>
      </w:r>
      <w:r w:rsidR="00912E33" w:rsidRPr="00C27770">
        <w:rPr>
          <w:rFonts w:ascii="Poppins" w:eastAsia="Calibri" w:hAnsi="Poppins" w:cs="Poppins"/>
          <w:color w:val="062172" w:themeColor="accent1"/>
          <w:sz w:val="18"/>
          <w:szCs w:val="18"/>
          <w:lang w:val="fr-FR"/>
        </w:rPr>
        <w:t xml:space="preserve">assurer </w:t>
      </w:r>
      <w:r w:rsidRPr="00C27770">
        <w:rPr>
          <w:rFonts w:ascii="Poppins" w:eastAsia="Calibri" w:hAnsi="Poppins" w:cs="Poppins"/>
          <w:color w:val="062172" w:themeColor="accent1"/>
          <w:sz w:val="18"/>
          <w:szCs w:val="18"/>
          <w:lang w:val="fr-FR"/>
        </w:rPr>
        <w:t xml:space="preserve">la concision des parties narratives du rapport tout en apportant les nuances jugées nécessaires pour refléter l'essentiel des conclusions. Les conclusions provisoires doivent être partagées et discutées au sein du </w:t>
      </w:r>
      <w:r w:rsidR="004A2C53">
        <w:rPr>
          <w:rFonts w:ascii="Poppins" w:eastAsia="Calibri" w:hAnsi="Poppins" w:cs="Poppins"/>
          <w:color w:val="062172" w:themeColor="accent1"/>
          <w:sz w:val="18"/>
          <w:szCs w:val="18"/>
          <w:lang w:val="fr-FR"/>
        </w:rPr>
        <w:t xml:space="preserve">groupe </w:t>
      </w:r>
      <w:r w:rsidRPr="00C27770">
        <w:rPr>
          <w:rFonts w:ascii="Poppins" w:eastAsia="Calibri" w:hAnsi="Poppins" w:cs="Poppins"/>
          <w:color w:val="062172" w:themeColor="accent1"/>
          <w:sz w:val="18"/>
          <w:szCs w:val="18"/>
          <w:lang w:val="fr-FR"/>
        </w:rPr>
        <w:t xml:space="preserve">avant </w:t>
      </w:r>
      <w:r w:rsidR="00BA7C41" w:rsidRPr="00C27770">
        <w:rPr>
          <w:rFonts w:ascii="Poppins" w:eastAsia="Calibri" w:hAnsi="Poppins" w:cs="Poppins"/>
          <w:color w:val="062172" w:themeColor="accent1"/>
          <w:sz w:val="18"/>
          <w:szCs w:val="18"/>
          <w:lang w:val="fr-FR"/>
        </w:rPr>
        <w:t xml:space="preserve">la préparation du </w:t>
      </w:r>
      <w:r w:rsidRPr="00C27770">
        <w:rPr>
          <w:rFonts w:ascii="Poppins" w:eastAsia="Calibri" w:hAnsi="Poppins" w:cs="Poppins"/>
          <w:color w:val="062172" w:themeColor="accent1"/>
          <w:sz w:val="18"/>
          <w:szCs w:val="18"/>
          <w:lang w:val="fr-FR"/>
        </w:rPr>
        <w:t xml:space="preserve">rapport </w:t>
      </w:r>
      <w:r w:rsidR="00BA7C41" w:rsidRPr="00C27770">
        <w:rPr>
          <w:rFonts w:ascii="Poppins" w:eastAsia="Calibri" w:hAnsi="Poppins" w:cs="Poppins"/>
          <w:color w:val="062172" w:themeColor="accent1"/>
          <w:sz w:val="18"/>
          <w:szCs w:val="18"/>
          <w:lang w:val="fr-FR"/>
        </w:rPr>
        <w:t xml:space="preserve">final </w:t>
      </w:r>
      <w:r w:rsidRPr="00C27770">
        <w:rPr>
          <w:rFonts w:ascii="Poppins" w:eastAsia="Calibri" w:hAnsi="Poppins" w:cs="Poppins"/>
          <w:color w:val="062172" w:themeColor="accent1"/>
          <w:sz w:val="18"/>
          <w:szCs w:val="18"/>
          <w:lang w:val="fr-FR"/>
        </w:rPr>
        <w:t xml:space="preserve">afin de </w:t>
      </w:r>
      <w:r w:rsidR="00BA7C41" w:rsidRPr="00C27770">
        <w:rPr>
          <w:rFonts w:ascii="Poppins" w:eastAsia="Calibri" w:hAnsi="Poppins" w:cs="Poppins"/>
          <w:color w:val="062172" w:themeColor="accent1"/>
          <w:sz w:val="18"/>
          <w:szCs w:val="18"/>
          <w:lang w:val="fr-FR"/>
        </w:rPr>
        <w:t xml:space="preserve">promouvoir </w:t>
      </w:r>
      <w:r w:rsidRPr="00C27770">
        <w:rPr>
          <w:rFonts w:ascii="Poppins" w:eastAsia="Calibri" w:hAnsi="Poppins" w:cs="Poppins"/>
          <w:color w:val="062172" w:themeColor="accent1"/>
          <w:sz w:val="18"/>
          <w:szCs w:val="18"/>
          <w:lang w:val="fr-FR"/>
        </w:rPr>
        <w:t xml:space="preserve">une compréhension commune des conclusions et un accord sur </w:t>
      </w:r>
      <w:r w:rsidR="00C27770" w:rsidRPr="00C27770">
        <w:rPr>
          <w:rFonts w:ascii="Poppins" w:eastAsia="Calibri" w:hAnsi="Poppins" w:cs="Poppins"/>
          <w:color w:val="062172" w:themeColor="accent1"/>
          <w:sz w:val="18"/>
          <w:szCs w:val="18"/>
          <w:lang w:val="fr-FR"/>
        </w:rPr>
        <w:t>les actions</w:t>
      </w:r>
      <w:r w:rsidRPr="00C27770">
        <w:rPr>
          <w:rFonts w:ascii="Poppins" w:eastAsia="Calibri" w:hAnsi="Poppins" w:cs="Poppins"/>
          <w:color w:val="062172" w:themeColor="accent1"/>
          <w:sz w:val="18"/>
          <w:szCs w:val="18"/>
          <w:lang w:val="fr-FR"/>
        </w:rPr>
        <w:t xml:space="preserve"> prioritaires</w:t>
      </w:r>
      <w:r w:rsidR="00BA7C41" w:rsidRPr="00C27770">
        <w:rPr>
          <w:rFonts w:ascii="Poppins" w:eastAsia="Calibri" w:hAnsi="Poppins" w:cs="Poppins"/>
          <w:color w:val="062172" w:themeColor="accent1"/>
          <w:sz w:val="18"/>
          <w:szCs w:val="18"/>
          <w:lang w:val="fr-FR"/>
        </w:rPr>
        <w:t xml:space="preserve"> à mener</w:t>
      </w:r>
      <w:r w:rsidR="00075B6E" w:rsidRPr="00C27770">
        <w:rPr>
          <w:rFonts w:ascii="Poppins" w:eastAsia="Calibri" w:hAnsi="Poppins" w:cs="Poppins"/>
          <w:color w:val="062172" w:themeColor="accent1"/>
          <w:sz w:val="18"/>
          <w:szCs w:val="18"/>
          <w:lang w:val="fr-FR"/>
        </w:rPr>
        <w:t>.</w:t>
      </w:r>
    </w:p>
    <w:p w14:paraId="48C142D7" w14:textId="77777777" w:rsidR="00BA7C41" w:rsidRPr="00C27770" w:rsidRDefault="00BA7C41" w:rsidP="00426BD1">
      <w:pPr>
        <w:spacing w:before="0" w:after="0"/>
        <w:ind w:left="720" w:right="666"/>
        <w:jc w:val="both"/>
        <w:rPr>
          <w:rFonts w:ascii="Poppins" w:eastAsia="Calibri" w:hAnsi="Poppins" w:cs="Poppins"/>
          <w:color w:val="062172" w:themeColor="accent1"/>
          <w:sz w:val="18"/>
          <w:szCs w:val="18"/>
          <w:lang w:val="fr-FR"/>
        </w:rPr>
      </w:pPr>
    </w:p>
    <w:p w14:paraId="476AF8C2" w14:textId="5A2E9970" w:rsidR="00912E33" w:rsidRPr="00C27770" w:rsidRDefault="00912E33" w:rsidP="00426BD1">
      <w:pPr>
        <w:spacing w:before="0" w:after="0"/>
        <w:ind w:left="720" w:right="666"/>
        <w:jc w:val="both"/>
        <w:rPr>
          <w:rFonts w:ascii="Poppins" w:eastAsia="Calibri" w:hAnsi="Poppins" w:cs="Poppins"/>
          <w:color w:val="062172" w:themeColor="accent1"/>
          <w:sz w:val="18"/>
          <w:szCs w:val="18"/>
          <w:lang w:val="fr-FR"/>
        </w:rPr>
        <w:sectPr w:rsidR="00912E33" w:rsidRPr="00C27770" w:rsidSect="00426BD1">
          <w:headerReference w:type="even" r:id="rId11"/>
          <w:headerReference w:type="default" r:id="rId12"/>
          <w:footerReference w:type="even" r:id="rId13"/>
          <w:footerReference w:type="default" r:id="rId14"/>
          <w:headerReference w:type="first" r:id="rId15"/>
          <w:footerReference w:type="first" r:id="rId16"/>
          <w:pgSz w:w="12240" w:h="15840"/>
          <w:pgMar w:top="1620" w:right="900" w:bottom="810" w:left="1134" w:header="708" w:footer="1424" w:gutter="0"/>
          <w:pgNumType w:start="0"/>
          <w:cols w:space="708"/>
          <w:titlePg/>
          <w:docGrid w:linePitch="360"/>
        </w:sectPr>
      </w:pPr>
    </w:p>
    <w:p w14:paraId="7E812EF3" w14:textId="133A8773" w:rsidR="00577602" w:rsidRPr="00C27770" w:rsidRDefault="00577602" w:rsidP="00426BD1">
      <w:pPr>
        <w:spacing w:before="0" w:after="0"/>
        <w:ind w:left="720" w:right="666"/>
        <w:jc w:val="both"/>
        <w:rPr>
          <w:rFonts w:ascii="Poppins" w:eastAsia="Calibri" w:hAnsi="Poppins" w:cs="Poppins"/>
          <w:color w:val="062172" w:themeColor="accent1"/>
          <w:sz w:val="18"/>
          <w:szCs w:val="18"/>
          <w:lang w:val="fr-FR"/>
        </w:rPr>
      </w:pPr>
    </w:p>
    <w:p w14:paraId="4E3523F8" w14:textId="77777777" w:rsidR="00CC2837" w:rsidRPr="00C27770" w:rsidRDefault="00CC2837" w:rsidP="00CA3008">
      <w:pPr>
        <w:spacing w:before="0" w:after="0"/>
        <w:ind w:left="720" w:right="666"/>
        <w:rPr>
          <w:rFonts w:ascii="Poppins" w:eastAsia="Calibri" w:hAnsi="Poppins" w:cs="Poppins"/>
          <w:color w:val="062172" w:themeColor="accent1"/>
          <w:sz w:val="18"/>
          <w:szCs w:val="18"/>
          <w:lang w:val="fr-FR"/>
        </w:rPr>
      </w:pPr>
    </w:p>
    <w:p w14:paraId="6BD1D426" w14:textId="77777777" w:rsidR="0096118A" w:rsidRPr="00C27770" w:rsidRDefault="0096118A" w:rsidP="00DB1193">
      <w:pPr>
        <w:jc w:val="center"/>
        <w:rPr>
          <w:b/>
          <w:color w:val="062172" w:themeColor="accent1"/>
          <w:sz w:val="32"/>
          <w:szCs w:val="32"/>
          <w:lang w:val="fr-FR"/>
        </w:rPr>
      </w:pPr>
    </w:p>
    <w:p w14:paraId="550BDE08" w14:textId="77777777" w:rsidR="00BB469B" w:rsidRPr="00C27770" w:rsidRDefault="00BB469B" w:rsidP="00DB1193">
      <w:pPr>
        <w:jc w:val="center"/>
        <w:rPr>
          <w:b/>
          <w:bCs/>
          <w:color w:val="062172" w:themeColor="accent1"/>
          <w:sz w:val="32"/>
          <w:szCs w:val="32"/>
          <w:lang w:val="fr-FR"/>
        </w:rPr>
      </w:pPr>
    </w:p>
    <w:p w14:paraId="325F82BF" w14:textId="77777777" w:rsidR="00BB469B" w:rsidRPr="00C27770" w:rsidRDefault="00BB469B" w:rsidP="00DB1193">
      <w:pPr>
        <w:jc w:val="center"/>
        <w:rPr>
          <w:b/>
          <w:bCs/>
          <w:color w:val="062172"/>
          <w:sz w:val="32"/>
          <w:szCs w:val="32"/>
          <w:lang w:val="fr-FR"/>
        </w:rPr>
      </w:pPr>
    </w:p>
    <w:p w14:paraId="05C1B537" w14:textId="77777777" w:rsidR="00FA3F31" w:rsidRPr="00C27770" w:rsidRDefault="00FA3F31" w:rsidP="00DB1193">
      <w:pPr>
        <w:jc w:val="center"/>
        <w:rPr>
          <w:b/>
          <w:bCs/>
          <w:color w:val="062172"/>
          <w:sz w:val="32"/>
          <w:szCs w:val="32"/>
          <w:lang w:val="fr-FR"/>
        </w:rPr>
      </w:pPr>
    </w:p>
    <w:p w14:paraId="3461627A" w14:textId="77777777" w:rsidR="00565904" w:rsidRDefault="00752B50" w:rsidP="00565904">
      <w:pPr>
        <w:jc w:val="center"/>
        <w:rPr>
          <w:b/>
          <w:bCs/>
          <w:color w:val="062172"/>
          <w:sz w:val="48"/>
          <w:szCs w:val="48"/>
          <w:lang w:val="fr-FR"/>
        </w:rPr>
      </w:pPr>
      <w:r w:rsidRPr="00C27770">
        <w:rPr>
          <w:b/>
          <w:bCs/>
          <w:color w:val="062172"/>
          <w:sz w:val="48"/>
          <w:szCs w:val="48"/>
          <w:lang w:val="fr-FR"/>
        </w:rPr>
        <w:t>[</w:t>
      </w:r>
      <w:r w:rsidR="00BE2D17" w:rsidRPr="00C27770">
        <w:rPr>
          <w:b/>
          <w:bCs/>
          <w:color w:val="062172"/>
          <w:sz w:val="48"/>
          <w:szCs w:val="48"/>
          <w:lang w:val="fr-FR"/>
        </w:rPr>
        <w:t xml:space="preserve">Nom du Groupe local des partenaires </w:t>
      </w:r>
    </w:p>
    <w:p w14:paraId="143F67D5" w14:textId="5EE5E3CF" w:rsidR="00752B50" w:rsidRPr="00C27770" w:rsidRDefault="00BE2D17" w:rsidP="00565904">
      <w:pPr>
        <w:jc w:val="center"/>
        <w:rPr>
          <w:b/>
          <w:bCs/>
          <w:color w:val="062172"/>
          <w:sz w:val="48"/>
          <w:szCs w:val="48"/>
          <w:lang w:val="fr-FR"/>
        </w:rPr>
      </w:pPr>
      <w:proofErr w:type="gramStart"/>
      <w:r w:rsidRPr="00C27770">
        <w:rPr>
          <w:b/>
          <w:bCs/>
          <w:color w:val="062172"/>
          <w:sz w:val="48"/>
          <w:szCs w:val="48"/>
          <w:lang w:val="fr-FR"/>
        </w:rPr>
        <w:t>de</w:t>
      </w:r>
      <w:proofErr w:type="gramEnd"/>
      <w:r w:rsidRPr="00C27770">
        <w:rPr>
          <w:b/>
          <w:bCs/>
          <w:color w:val="062172"/>
          <w:sz w:val="48"/>
          <w:szCs w:val="48"/>
          <w:lang w:val="fr-FR"/>
        </w:rPr>
        <w:t xml:space="preserve"> l’éducation</w:t>
      </w:r>
      <w:r w:rsidR="00752B50" w:rsidRPr="00C27770">
        <w:rPr>
          <w:b/>
          <w:bCs/>
          <w:color w:val="062172"/>
          <w:sz w:val="48"/>
          <w:szCs w:val="48"/>
          <w:lang w:val="fr-FR"/>
        </w:rPr>
        <w:t>]</w:t>
      </w:r>
    </w:p>
    <w:p w14:paraId="050E1E4A" w14:textId="3C9A836E" w:rsidR="00DB1193" w:rsidRPr="00C27770" w:rsidRDefault="00BE2D17" w:rsidP="00DB1193">
      <w:pPr>
        <w:jc w:val="center"/>
        <w:rPr>
          <w:b/>
          <w:bCs/>
          <w:color w:val="062172"/>
          <w:sz w:val="48"/>
          <w:szCs w:val="48"/>
          <w:lang w:val="fr-FR"/>
        </w:rPr>
      </w:pPr>
      <w:r w:rsidRPr="00C27770">
        <w:rPr>
          <w:b/>
          <w:bCs/>
          <w:color w:val="062172"/>
          <w:sz w:val="48"/>
          <w:szCs w:val="48"/>
          <w:lang w:val="fr-FR"/>
        </w:rPr>
        <w:t>Conclusions de l’évaluation</w:t>
      </w:r>
    </w:p>
    <w:p w14:paraId="1258FE0D" w14:textId="77777777" w:rsidR="00AC5235" w:rsidRPr="00C27770" w:rsidRDefault="00AC5235" w:rsidP="00C21F78">
      <w:pPr>
        <w:jc w:val="center"/>
        <w:rPr>
          <w:b/>
          <w:bCs/>
          <w:color w:val="062172"/>
          <w:sz w:val="40"/>
          <w:szCs w:val="40"/>
          <w:lang w:val="fr-FR"/>
        </w:rPr>
      </w:pPr>
    </w:p>
    <w:p w14:paraId="3B6CFB4F" w14:textId="77777777" w:rsidR="00AC5235" w:rsidRPr="00C27770" w:rsidRDefault="00AC5235" w:rsidP="00C21F78">
      <w:pPr>
        <w:jc w:val="center"/>
        <w:rPr>
          <w:b/>
          <w:bCs/>
          <w:color w:val="062172"/>
          <w:sz w:val="24"/>
          <w:lang w:val="fr-FR"/>
        </w:rPr>
      </w:pPr>
    </w:p>
    <w:p w14:paraId="7EF2410D" w14:textId="7B16F975" w:rsidR="00A721F6" w:rsidRPr="00C27770" w:rsidRDefault="00A721F6" w:rsidP="00C21F78">
      <w:pPr>
        <w:jc w:val="center"/>
        <w:rPr>
          <w:b/>
          <w:bCs/>
          <w:color w:val="002060"/>
          <w:sz w:val="24"/>
          <w:lang w:val="fr-FR"/>
        </w:rPr>
      </w:pPr>
      <w:r w:rsidRPr="00C27770">
        <w:rPr>
          <w:b/>
          <w:bCs/>
          <w:color w:val="002060"/>
          <w:sz w:val="24"/>
          <w:lang w:val="fr-FR"/>
        </w:rPr>
        <w:t>[</w:t>
      </w:r>
      <w:proofErr w:type="gramStart"/>
      <w:r w:rsidRPr="00C27770">
        <w:rPr>
          <w:b/>
          <w:bCs/>
          <w:color w:val="002060"/>
          <w:sz w:val="24"/>
          <w:lang w:val="fr-FR"/>
        </w:rPr>
        <w:t>date</w:t>
      </w:r>
      <w:proofErr w:type="gramEnd"/>
      <w:r w:rsidR="00DB1193" w:rsidRPr="00C27770">
        <w:rPr>
          <w:b/>
          <w:bCs/>
          <w:color w:val="002060"/>
          <w:sz w:val="24"/>
          <w:lang w:val="fr-FR"/>
        </w:rPr>
        <w:t>]</w:t>
      </w:r>
    </w:p>
    <w:p w14:paraId="18CEAA87" w14:textId="153369A5" w:rsidR="0096118A" w:rsidRPr="00C27770" w:rsidRDefault="0096118A" w:rsidP="0012326E">
      <w:pPr>
        <w:rPr>
          <w:b/>
          <w:bCs/>
          <w:color w:val="002060"/>
          <w:sz w:val="24"/>
          <w:lang w:val="fr-FR"/>
        </w:rPr>
      </w:pPr>
      <w:r w:rsidRPr="00C27770">
        <w:rPr>
          <w:b/>
          <w:bCs/>
          <w:color w:val="002060"/>
          <w:sz w:val="24"/>
          <w:lang w:val="fr-FR"/>
        </w:rPr>
        <w:br w:type="page"/>
      </w:r>
    </w:p>
    <w:p w14:paraId="60C6A349" w14:textId="77777777" w:rsidR="00245DC7" w:rsidRPr="00C27770" w:rsidRDefault="00245DC7" w:rsidP="0012326E">
      <w:pPr>
        <w:rPr>
          <w:b/>
          <w:bCs/>
          <w:color w:val="002060"/>
          <w:sz w:val="32"/>
          <w:szCs w:val="32"/>
          <w:lang w:val="fr-FR"/>
        </w:rPr>
        <w:sectPr w:rsidR="00245DC7" w:rsidRPr="00C27770" w:rsidSect="00426BD1">
          <w:pgSz w:w="12240" w:h="15840"/>
          <w:pgMar w:top="1620" w:right="900" w:bottom="810" w:left="1134" w:header="708" w:footer="1424" w:gutter="0"/>
          <w:pgNumType w:start="0"/>
          <w:cols w:space="708"/>
          <w:titlePg/>
          <w:docGrid w:linePitch="360"/>
        </w:sectPr>
      </w:pPr>
    </w:p>
    <w:p w14:paraId="5F5CE8D7" w14:textId="75F7499A" w:rsidR="0012326E" w:rsidRPr="00C27770" w:rsidRDefault="00BE2D17" w:rsidP="0012326E">
      <w:pPr>
        <w:rPr>
          <w:b/>
          <w:bCs/>
          <w:color w:val="002060"/>
          <w:sz w:val="32"/>
          <w:szCs w:val="32"/>
          <w:lang w:val="fr-FR"/>
        </w:rPr>
      </w:pPr>
      <w:r w:rsidRPr="00C27770">
        <w:rPr>
          <w:b/>
          <w:bCs/>
          <w:color w:val="002060"/>
          <w:sz w:val="32"/>
          <w:szCs w:val="32"/>
          <w:lang w:val="fr-FR"/>
        </w:rPr>
        <w:lastRenderedPageBreak/>
        <w:t>Résumé</w:t>
      </w:r>
    </w:p>
    <w:tbl>
      <w:tblPr>
        <w:tblStyle w:val="TableGrid"/>
        <w:tblW w:w="0" w:type="auto"/>
        <w:tblBorders>
          <w:top w:val="dotted" w:sz="12" w:space="0" w:color="44546A" w:themeColor="text2"/>
          <w:left w:val="dotted" w:sz="12" w:space="0" w:color="44546A" w:themeColor="text2"/>
          <w:bottom w:val="dotted" w:sz="12" w:space="0" w:color="44546A" w:themeColor="text2"/>
          <w:right w:val="dotted" w:sz="12" w:space="0" w:color="44546A" w:themeColor="text2"/>
          <w:insideH w:val="dotted" w:sz="12" w:space="0" w:color="44546A" w:themeColor="text2"/>
          <w:insideV w:val="dotted" w:sz="12" w:space="0" w:color="44546A" w:themeColor="text2"/>
        </w:tblBorders>
        <w:shd w:val="clear" w:color="auto" w:fill="F2F2F2" w:themeFill="background1" w:themeFillShade="F2"/>
        <w:tblLook w:val="04A0" w:firstRow="1" w:lastRow="0" w:firstColumn="1" w:lastColumn="0" w:noHBand="0" w:noVBand="1"/>
      </w:tblPr>
      <w:tblGrid>
        <w:gridCol w:w="265"/>
        <w:gridCol w:w="9815"/>
      </w:tblGrid>
      <w:tr w:rsidR="003A11E4" w:rsidRPr="00C27770" w14:paraId="583391AF" w14:textId="77777777" w:rsidTr="00E221AA">
        <w:trPr>
          <w:trHeight w:val="627"/>
        </w:trPr>
        <w:tc>
          <w:tcPr>
            <w:tcW w:w="265" w:type="dxa"/>
            <w:tcBorders>
              <w:top w:val="nil"/>
              <w:left w:val="nil"/>
              <w:bottom w:val="nil"/>
              <w:right w:val="nil"/>
            </w:tcBorders>
            <w:shd w:val="clear" w:color="auto" w:fill="002060"/>
          </w:tcPr>
          <w:p w14:paraId="27403C9C" w14:textId="77777777" w:rsidR="003A11E4" w:rsidRPr="00C27770" w:rsidRDefault="003A11E4" w:rsidP="005150F4">
            <w:pPr>
              <w:jc w:val="both"/>
              <w:rPr>
                <w:rFonts w:ascii="Poppins" w:hAnsi="Poppins" w:cs="Poppins"/>
                <w:sz w:val="18"/>
                <w:szCs w:val="18"/>
                <w:lang w:val="fr-FR"/>
              </w:rPr>
            </w:pPr>
          </w:p>
        </w:tc>
        <w:tc>
          <w:tcPr>
            <w:tcW w:w="9815" w:type="dxa"/>
            <w:tcBorders>
              <w:top w:val="nil"/>
              <w:left w:val="nil"/>
              <w:bottom w:val="nil"/>
              <w:right w:val="nil"/>
            </w:tcBorders>
            <w:shd w:val="clear" w:color="auto" w:fill="F2F2F2" w:themeFill="background1" w:themeFillShade="F2"/>
            <w:vAlign w:val="center"/>
          </w:tcPr>
          <w:p w14:paraId="0345F6D1" w14:textId="77777777" w:rsidR="00395B93" w:rsidRPr="00C27770" w:rsidRDefault="00395B93" w:rsidP="007118BD">
            <w:pPr>
              <w:spacing w:before="0" w:after="0"/>
              <w:rPr>
                <w:rFonts w:ascii="Poppins" w:hAnsi="Poppins" w:cs="Poppins"/>
                <w:i/>
                <w:iCs/>
                <w:color w:val="002060"/>
                <w:sz w:val="6"/>
                <w:szCs w:val="6"/>
                <w:lang w:val="fr-FR"/>
              </w:rPr>
            </w:pPr>
          </w:p>
          <w:p w14:paraId="2AF2BFB0" w14:textId="47D0B5D8" w:rsidR="00BE2D17" w:rsidRPr="00C27770" w:rsidRDefault="00BE2D17" w:rsidP="00BE2D17">
            <w:pPr>
              <w:spacing w:before="0" w:after="0"/>
              <w:rPr>
                <w:rFonts w:ascii="Poppins" w:hAnsi="Poppins" w:cs="Poppins"/>
                <w:i/>
                <w:iCs/>
                <w:color w:val="002060"/>
                <w:sz w:val="18"/>
                <w:szCs w:val="18"/>
                <w:lang w:val="fr-FR"/>
              </w:rPr>
            </w:pPr>
            <w:r w:rsidRPr="00C27770">
              <w:rPr>
                <w:rFonts w:ascii="Poppins" w:hAnsi="Poppins" w:cs="Poppins"/>
                <w:i/>
                <w:iCs/>
                <w:color w:val="002060"/>
                <w:sz w:val="18"/>
                <w:szCs w:val="18"/>
                <w:lang w:val="fr-FR"/>
              </w:rPr>
              <w:t>Pour remplir le TABLEAU 1, coche</w:t>
            </w:r>
            <w:r w:rsidR="008D112D" w:rsidRPr="00C27770">
              <w:rPr>
                <w:rFonts w:ascii="Poppins" w:hAnsi="Poppins" w:cs="Poppins"/>
                <w:i/>
                <w:iCs/>
                <w:color w:val="002060"/>
                <w:sz w:val="18"/>
                <w:szCs w:val="18"/>
                <w:lang w:val="fr-FR"/>
              </w:rPr>
              <w:t>r</w:t>
            </w:r>
            <w:r w:rsidRPr="00C27770">
              <w:rPr>
                <w:rFonts w:ascii="Poppins" w:hAnsi="Poppins" w:cs="Poppins"/>
                <w:i/>
                <w:iCs/>
                <w:color w:val="002060"/>
                <w:sz w:val="18"/>
                <w:szCs w:val="18"/>
                <w:lang w:val="fr-FR"/>
              </w:rPr>
              <w:t xml:space="preserve"> la case appropriée dans la colonne des résultats en fonction de la note moyenne </w:t>
            </w:r>
            <w:r w:rsidR="00912E33" w:rsidRPr="00C27770">
              <w:rPr>
                <w:rFonts w:ascii="Poppins" w:hAnsi="Poppins" w:cs="Poppins"/>
                <w:i/>
                <w:iCs/>
                <w:color w:val="002060"/>
                <w:sz w:val="18"/>
                <w:szCs w:val="18"/>
                <w:lang w:val="fr-FR"/>
              </w:rPr>
              <w:t>établie</w:t>
            </w:r>
            <w:r w:rsidRPr="00C27770">
              <w:rPr>
                <w:rFonts w:ascii="Poppins" w:hAnsi="Poppins" w:cs="Poppins"/>
                <w:i/>
                <w:iCs/>
                <w:color w:val="002060"/>
                <w:sz w:val="18"/>
                <w:szCs w:val="18"/>
                <w:lang w:val="fr-FR"/>
              </w:rPr>
              <w:t xml:space="preserve"> avec l'outil pour chaque dimension évaluée et précise</w:t>
            </w:r>
            <w:r w:rsidR="008D112D" w:rsidRPr="00C27770">
              <w:rPr>
                <w:rFonts w:ascii="Poppins" w:hAnsi="Poppins" w:cs="Poppins"/>
                <w:i/>
                <w:iCs/>
                <w:color w:val="002060"/>
                <w:sz w:val="18"/>
                <w:szCs w:val="18"/>
                <w:lang w:val="fr-FR"/>
              </w:rPr>
              <w:t>r</w:t>
            </w:r>
            <w:r w:rsidRPr="00C27770">
              <w:rPr>
                <w:rFonts w:ascii="Poppins" w:hAnsi="Poppins" w:cs="Poppins"/>
                <w:i/>
                <w:iCs/>
                <w:color w:val="002060"/>
                <w:sz w:val="18"/>
                <w:szCs w:val="18"/>
                <w:lang w:val="fr-FR"/>
              </w:rPr>
              <w:t xml:space="preserve"> le qualificatif correspondant de l'échelle d'évaluation (comme illustré ci-dessous</w:t>
            </w:r>
            <w:r w:rsidR="00565904">
              <w:rPr>
                <w:rFonts w:ascii="Poppins" w:hAnsi="Poppins" w:cs="Poppins"/>
                <w:i/>
                <w:iCs/>
                <w:color w:val="002060"/>
                <w:sz w:val="18"/>
                <w:szCs w:val="18"/>
                <w:lang w:val="fr-FR"/>
              </w:rPr>
              <w:t>, voir</w:t>
            </w:r>
            <w:r w:rsidRPr="00C27770">
              <w:rPr>
                <w:rFonts w:ascii="Poppins" w:hAnsi="Poppins" w:cs="Poppins"/>
                <w:i/>
                <w:iCs/>
                <w:color w:val="002060"/>
                <w:sz w:val="18"/>
                <w:szCs w:val="18"/>
                <w:lang w:val="fr-FR"/>
              </w:rPr>
              <w:t xml:space="preserve"> I). Présente</w:t>
            </w:r>
            <w:r w:rsidR="008D112D" w:rsidRPr="00C27770">
              <w:rPr>
                <w:rFonts w:ascii="Poppins" w:hAnsi="Poppins" w:cs="Poppins"/>
                <w:i/>
                <w:iCs/>
                <w:color w:val="002060"/>
                <w:sz w:val="18"/>
                <w:szCs w:val="18"/>
                <w:lang w:val="fr-FR"/>
              </w:rPr>
              <w:t>r</w:t>
            </w:r>
            <w:r w:rsidRPr="00C27770">
              <w:rPr>
                <w:rFonts w:ascii="Poppins" w:hAnsi="Poppins" w:cs="Poppins"/>
                <w:i/>
                <w:iCs/>
                <w:color w:val="002060"/>
                <w:sz w:val="18"/>
                <w:szCs w:val="18"/>
                <w:lang w:val="fr-FR"/>
              </w:rPr>
              <w:t xml:space="preserve"> ensuite les </w:t>
            </w:r>
            <w:r w:rsidR="00395075" w:rsidRPr="00C27770">
              <w:rPr>
                <w:rFonts w:ascii="Poppins" w:hAnsi="Poppins" w:cs="Poppins"/>
                <w:i/>
                <w:iCs/>
                <w:color w:val="002060"/>
                <w:sz w:val="18"/>
                <w:szCs w:val="18"/>
                <w:lang w:val="fr-FR"/>
              </w:rPr>
              <w:t xml:space="preserve">principaux </w:t>
            </w:r>
            <w:r w:rsidRPr="00C27770">
              <w:rPr>
                <w:rFonts w:ascii="Poppins" w:hAnsi="Poppins" w:cs="Poppins"/>
                <w:i/>
                <w:iCs/>
                <w:color w:val="002060"/>
                <w:sz w:val="18"/>
                <w:szCs w:val="18"/>
                <w:lang w:val="fr-FR"/>
              </w:rPr>
              <w:t xml:space="preserve">messages de l'évaluation en quelques phrases au maximum. </w:t>
            </w:r>
          </w:p>
          <w:p w14:paraId="7B4B7DCA" w14:textId="7CCFD8CB" w:rsidR="005C0779" w:rsidRPr="00C27770" w:rsidRDefault="00BE2D17" w:rsidP="00BE2D17">
            <w:pPr>
              <w:spacing w:before="0" w:after="0"/>
              <w:jc w:val="both"/>
              <w:rPr>
                <w:rFonts w:ascii="Times New Roman" w:eastAsiaTheme="minorHAnsi" w:hAnsi="Times New Roman" w:cs="Times New Roman"/>
                <w:color w:val="auto"/>
                <w:sz w:val="14"/>
                <w:szCs w:val="14"/>
                <w:lang w:val="fr-FR"/>
              </w:rPr>
            </w:pPr>
            <w:r w:rsidRPr="00C27770">
              <w:rPr>
                <w:rFonts w:ascii="Poppins" w:hAnsi="Poppins" w:cs="Poppins"/>
                <w:i/>
                <w:iCs/>
                <w:color w:val="002060"/>
                <w:sz w:val="18"/>
                <w:szCs w:val="18"/>
                <w:lang w:val="fr-FR"/>
              </w:rPr>
              <w:t>Pour remplir le TABLEAU 2, remplace</w:t>
            </w:r>
            <w:r w:rsidR="008D112D" w:rsidRPr="00C27770">
              <w:rPr>
                <w:rFonts w:ascii="Poppins" w:hAnsi="Poppins" w:cs="Poppins"/>
                <w:i/>
                <w:iCs/>
                <w:color w:val="002060"/>
                <w:sz w:val="18"/>
                <w:szCs w:val="18"/>
                <w:lang w:val="fr-FR"/>
              </w:rPr>
              <w:t>r</w:t>
            </w:r>
            <w:r w:rsidRPr="00C27770">
              <w:rPr>
                <w:rFonts w:ascii="Poppins" w:hAnsi="Poppins" w:cs="Poppins"/>
                <w:i/>
                <w:iCs/>
                <w:color w:val="002060"/>
                <w:sz w:val="18"/>
                <w:szCs w:val="18"/>
                <w:lang w:val="fr-FR"/>
              </w:rPr>
              <w:t xml:space="preserve"> l'exemple par votre propre aperçu visuel des résultats (voir la feuille</w:t>
            </w:r>
            <w:r w:rsidR="00395075" w:rsidRPr="00C27770">
              <w:rPr>
                <w:rFonts w:ascii="Poppins" w:hAnsi="Poppins" w:cs="Poppins"/>
                <w:i/>
                <w:iCs/>
                <w:color w:val="002060"/>
                <w:sz w:val="18"/>
                <w:szCs w:val="18"/>
                <w:lang w:val="fr-FR"/>
              </w:rPr>
              <w:t xml:space="preserve"> de calcul</w:t>
            </w:r>
            <w:r w:rsidRPr="00C27770">
              <w:rPr>
                <w:rFonts w:ascii="Poppins" w:hAnsi="Poppins" w:cs="Poppins"/>
                <w:i/>
                <w:iCs/>
                <w:color w:val="002060"/>
                <w:sz w:val="18"/>
                <w:szCs w:val="18"/>
                <w:lang w:val="fr-FR"/>
              </w:rPr>
              <w:t xml:space="preserve"> </w:t>
            </w:r>
            <w:hyperlink r:id="rId17" w:history="1">
              <w:r w:rsidRPr="008D5146">
                <w:rPr>
                  <w:rStyle w:val="Hyperlink"/>
                  <w:rFonts w:ascii="Poppins" w:hAnsi="Poppins" w:cs="Poppins"/>
                  <w:i/>
                  <w:iCs/>
                  <w:sz w:val="18"/>
                  <w:szCs w:val="18"/>
                  <w:lang w:val="fr-FR"/>
                </w:rPr>
                <w:t>Excel</w:t>
              </w:r>
            </w:hyperlink>
            <w:r w:rsidR="00375D21" w:rsidRPr="00C27770">
              <w:rPr>
                <w:rFonts w:ascii="Poppins" w:hAnsi="Poppins" w:cs="Poppins"/>
                <w:i/>
                <w:iCs/>
                <w:color w:val="002060"/>
                <w:sz w:val="18"/>
                <w:szCs w:val="18"/>
                <w:lang w:val="fr-FR"/>
              </w:rPr>
              <w:t>).</w:t>
            </w:r>
            <w:r w:rsidR="00375D21" w:rsidRPr="00C27770">
              <w:rPr>
                <w:rFonts w:ascii="Times New Roman" w:eastAsiaTheme="minorHAnsi" w:hAnsi="Times New Roman" w:cs="Times New Roman"/>
                <w:color w:val="auto"/>
                <w:sz w:val="24"/>
                <w:lang w:val="fr-FR"/>
              </w:rPr>
              <w:t xml:space="preserve"> </w:t>
            </w:r>
          </w:p>
          <w:p w14:paraId="6661FCFE" w14:textId="54442217" w:rsidR="008469EF" w:rsidRPr="00C27770" w:rsidRDefault="008469EF" w:rsidP="00E221AA">
            <w:pPr>
              <w:spacing w:before="0" w:after="0"/>
              <w:rPr>
                <w:rFonts w:ascii="Poppins" w:hAnsi="Poppins" w:cs="Poppins"/>
                <w:color w:val="002060"/>
                <w:sz w:val="6"/>
                <w:szCs w:val="6"/>
                <w:lang w:val="fr-FR"/>
              </w:rPr>
            </w:pPr>
          </w:p>
        </w:tc>
      </w:tr>
    </w:tbl>
    <w:p w14:paraId="725823B0" w14:textId="77777777" w:rsidR="00D34C93" w:rsidRPr="00C27770" w:rsidRDefault="00D34C93">
      <w:pPr>
        <w:spacing w:before="0" w:after="0"/>
        <w:rPr>
          <w:b/>
          <w:bCs/>
          <w:color w:val="062172" w:themeColor="accent1"/>
          <w:szCs w:val="20"/>
          <w:lang w:val="fr-FR"/>
        </w:rPr>
      </w:pPr>
    </w:p>
    <w:p w14:paraId="5B00B88A" w14:textId="4B187EAA" w:rsidR="001D1E6D" w:rsidRPr="00C27770" w:rsidRDefault="00D34C93" w:rsidP="00E221AA">
      <w:pPr>
        <w:spacing w:before="0" w:after="0"/>
        <w:rPr>
          <w:sz w:val="16"/>
          <w:szCs w:val="16"/>
          <w:lang w:val="fr-FR"/>
        </w:rPr>
      </w:pPr>
      <w:r w:rsidRPr="00C27770">
        <w:rPr>
          <w:b/>
          <w:bCs/>
          <w:color w:val="062172" w:themeColor="accent1"/>
          <w:sz w:val="16"/>
          <w:szCs w:val="16"/>
          <w:lang w:val="fr-FR"/>
        </w:rPr>
        <w:t>TABLE</w:t>
      </w:r>
      <w:r w:rsidR="00395075" w:rsidRPr="00C27770">
        <w:rPr>
          <w:b/>
          <w:bCs/>
          <w:color w:val="062172" w:themeColor="accent1"/>
          <w:sz w:val="16"/>
          <w:szCs w:val="16"/>
          <w:lang w:val="fr-FR"/>
        </w:rPr>
        <w:t>AU </w:t>
      </w:r>
      <w:r w:rsidRPr="00C27770">
        <w:rPr>
          <w:b/>
          <w:bCs/>
          <w:color w:val="062172" w:themeColor="accent1"/>
          <w:sz w:val="16"/>
          <w:szCs w:val="16"/>
          <w:lang w:val="fr-FR"/>
        </w:rPr>
        <w:t>1</w:t>
      </w:r>
      <w:r w:rsidR="00395075" w:rsidRPr="00C27770">
        <w:rPr>
          <w:b/>
          <w:bCs/>
          <w:color w:val="062172" w:themeColor="accent1"/>
          <w:sz w:val="16"/>
          <w:szCs w:val="16"/>
          <w:lang w:val="fr-FR"/>
        </w:rPr>
        <w:t> </w:t>
      </w:r>
      <w:r w:rsidRPr="00C27770">
        <w:rPr>
          <w:b/>
          <w:bCs/>
          <w:color w:val="062172" w:themeColor="accent1"/>
          <w:sz w:val="16"/>
          <w:szCs w:val="16"/>
          <w:lang w:val="fr-FR"/>
        </w:rPr>
        <w:t xml:space="preserve">: </w:t>
      </w:r>
      <w:r w:rsidR="00395075" w:rsidRPr="00C27770">
        <w:rPr>
          <w:b/>
          <w:bCs/>
          <w:color w:val="062172" w:themeColor="accent1"/>
          <w:sz w:val="16"/>
          <w:szCs w:val="16"/>
          <w:lang w:val="fr-FR"/>
        </w:rPr>
        <w:t>PRINCIPAUX MESSAGES</w:t>
      </w:r>
      <w:r w:rsidR="000E17F0" w:rsidRPr="00C27770">
        <w:rPr>
          <w:b/>
          <w:bCs/>
          <w:color w:val="062172" w:themeColor="accent1"/>
          <w:sz w:val="16"/>
          <w:szCs w:val="16"/>
          <w:lang w:val="fr-FR"/>
        </w:rPr>
        <w:t xml:space="preserve"> </w:t>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8277"/>
        <w:gridCol w:w="450"/>
        <w:gridCol w:w="450"/>
        <w:gridCol w:w="450"/>
        <w:gridCol w:w="435"/>
      </w:tblGrid>
      <w:tr w:rsidR="00A80D5A" w:rsidRPr="00C27770" w14:paraId="2A4E8402" w14:textId="77777777" w:rsidTr="00E221AA">
        <w:trPr>
          <w:trHeight w:val="411"/>
        </w:trPr>
        <w:tc>
          <w:tcPr>
            <w:tcW w:w="8277" w:type="dxa"/>
            <w:tcBorders>
              <w:top w:val="single" w:sz="2" w:space="0" w:color="002060"/>
              <w:left w:val="single" w:sz="2" w:space="0" w:color="002060"/>
              <w:bottom w:val="single" w:sz="4" w:space="0" w:color="00B0F0"/>
              <w:right w:val="single" w:sz="2" w:space="0" w:color="002060"/>
            </w:tcBorders>
            <w:shd w:val="clear" w:color="auto" w:fill="F2F2F2" w:themeFill="background1" w:themeFillShade="F2"/>
            <w:vAlign w:val="center"/>
          </w:tcPr>
          <w:p w14:paraId="53ECABE4" w14:textId="03966A65" w:rsidR="00A80D5A" w:rsidRPr="00C27770" w:rsidRDefault="008A2304" w:rsidP="007118BD">
            <w:pPr>
              <w:pStyle w:val="ListParagraph"/>
              <w:spacing w:before="0" w:after="0"/>
              <w:ind w:left="-110"/>
              <w:rPr>
                <w:b/>
                <w:color w:val="062172" w:themeColor="accent1"/>
                <w:szCs w:val="20"/>
                <w:lang w:val="fr-FR"/>
              </w:rPr>
            </w:pPr>
            <w:r w:rsidRPr="00C27770">
              <w:rPr>
                <w:b/>
                <w:color w:val="062172" w:themeColor="accent1"/>
                <w:szCs w:val="20"/>
                <w:lang w:val="fr-FR"/>
              </w:rPr>
              <w:t xml:space="preserve">  </w:t>
            </w:r>
            <w:r w:rsidR="00395075" w:rsidRPr="00C27770">
              <w:rPr>
                <w:b/>
                <w:color w:val="062172" w:themeColor="accent1"/>
                <w:szCs w:val="20"/>
                <w:lang w:val="fr-FR"/>
              </w:rPr>
              <w:t>DIMENSIONS D’</w:t>
            </w:r>
            <w:r w:rsidR="00852EE6" w:rsidRPr="00C27770">
              <w:rPr>
                <w:b/>
                <w:color w:val="062172" w:themeColor="accent1"/>
                <w:szCs w:val="20"/>
                <w:lang w:val="fr-FR"/>
              </w:rPr>
              <w:t>EFF</w:t>
            </w:r>
            <w:r w:rsidR="00395075" w:rsidRPr="00C27770">
              <w:rPr>
                <w:b/>
                <w:color w:val="062172" w:themeColor="accent1"/>
                <w:szCs w:val="20"/>
                <w:lang w:val="fr-FR"/>
              </w:rPr>
              <w:t>ICACITÉ</w:t>
            </w:r>
          </w:p>
        </w:tc>
        <w:tc>
          <w:tcPr>
            <w:tcW w:w="1785" w:type="dxa"/>
            <w:gridSpan w:val="4"/>
            <w:tcBorders>
              <w:top w:val="single" w:sz="2" w:space="0" w:color="002060"/>
              <w:left w:val="single" w:sz="2" w:space="0" w:color="002060"/>
              <w:bottom w:val="single" w:sz="4" w:space="0" w:color="00B0F0"/>
              <w:right w:val="single" w:sz="2" w:space="0" w:color="002060"/>
            </w:tcBorders>
            <w:shd w:val="clear" w:color="auto" w:fill="F2F2F2" w:themeFill="background1" w:themeFillShade="F2"/>
            <w:vAlign w:val="center"/>
          </w:tcPr>
          <w:p w14:paraId="398B2671" w14:textId="0CA55257" w:rsidR="00A80D5A" w:rsidRPr="00C27770" w:rsidRDefault="00CC1A8C" w:rsidP="007118BD">
            <w:pPr>
              <w:spacing w:before="0" w:after="0"/>
              <w:jc w:val="center"/>
              <w:rPr>
                <w:b/>
                <w:color w:val="062172" w:themeColor="accent1"/>
                <w:szCs w:val="20"/>
                <w:lang w:val="fr-FR"/>
              </w:rPr>
            </w:pPr>
            <w:r w:rsidRPr="00C27770">
              <w:rPr>
                <w:b/>
                <w:color w:val="062172" w:themeColor="accent1"/>
                <w:szCs w:val="20"/>
                <w:lang w:val="fr-FR"/>
              </w:rPr>
              <w:t>R</w:t>
            </w:r>
            <w:r w:rsidR="008D112D" w:rsidRPr="00C27770">
              <w:rPr>
                <w:b/>
                <w:color w:val="062172" w:themeColor="accent1"/>
                <w:szCs w:val="20"/>
                <w:lang w:val="fr-FR"/>
              </w:rPr>
              <w:t>É</w:t>
            </w:r>
            <w:r w:rsidRPr="00C27770">
              <w:rPr>
                <w:b/>
                <w:color w:val="062172" w:themeColor="accent1"/>
                <w:szCs w:val="20"/>
                <w:lang w:val="fr-FR"/>
              </w:rPr>
              <w:t>SULT</w:t>
            </w:r>
            <w:r w:rsidR="008D112D" w:rsidRPr="00C27770">
              <w:rPr>
                <w:b/>
                <w:color w:val="062172" w:themeColor="accent1"/>
                <w:szCs w:val="20"/>
                <w:lang w:val="fr-FR"/>
              </w:rPr>
              <w:t>ATS</w:t>
            </w:r>
          </w:p>
        </w:tc>
      </w:tr>
      <w:tr w:rsidR="00D70865" w:rsidRPr="00C27770" w14:paraId="37E0201F" w14:textId="77777777" w:rsidTr="000F7672">
        <w:tc>
          <w:tcPr>
            <w:tcW w:w="8277" w:type="dxa"/>
            <w:tcBorders>
              <w:left w:val="single" w:sz="2" w:space="0" w:color="002060"/>
              <w:bottom w:val="nil"/>
              <w:right w:val="single" w:sz="2" w:space="0" w:color="002060"/>
            </w:tcBorders>
            <w:shd w:val="clear" w:color="auto" w:fill="25C6FF"/>
            <w:vAlign w:val="center"/>
          </w:tcPr>
          <w:p w14:paraId="6EB8FFCC" w14:textId="37BB12FF" w:rsidR="00C21F78" w:rsidRPr="00C27770" w:rsidRDefault="00C21F78" w:rsidP="009E0E9C">
            <w:pPr>
              <w:pStyle w:val="ListParagraph"/>
              <w:numPr>
                <w:ilvl w:val="0"/>
                <w:numId w:val="6"/>
              </w:numPr>
              <w:spacing w:before="0" w:after="0"/>
              <w:ind w:left="340" w:hanging="270"/>
              <w:rPr>
                <w:b/>
                <w:bCs/>
                <w:color w:val="FFFFFF" w:themeColor="background1"/>
                <w:szCs w:val="20"/>
                <w:lang w:val="fr-FR"/>
              </w:rPr>
            </w:pPr>
            <w:r w:rsidRPr="00C27770">
              <w:rPr>
                <w:b/>
                <w:bCs/>
                <w:color w:val="FFFFFF" w:themeColor="background1"/>
                <w:szCs w:val="20"/>
                <w:lang w:val="fr-FR"/>
              </w:rPr>
              <w:t xml:space="preserve"> </w:t>
            </w:r>
            <w:r w:rsidR="00395075" w:rsidRPr="00C27770">
              <w:rPr>
                <w:b/>
                <w:bCs/>
                <w:color w:val="FFFFFF" w:themeColor="background1"/>
                <w:szCs w:val="20"/>
                <w:lang w:val="fr-FR"/>
              </w:rPr>
              <w:t>VALEUR STRATÉGIQUE</w:t>
            </w:r>
            <w:r w:rsidRPr="00C27770">
              <w:rPr>
                <w:b/>
                <w:bCs/>
                <w:color w:val="FFFFFF" w:themeColor="background1"/>
                <w:szCs w:val="20"/>
                <w:lang w:val="fr-FR"/>
              </w:rPr>
              <w:t xml:space="preserve"> </w:t>
            </w:r>
          </w:p>
        </w:tc>
        <w:tc>
          <w:tcPr>
            <w:tcW w:w="450" w:type="dxa"/>
            <w:tcBorders>
              <w:left w:val="single" w:sz="2" w:space="0" w:color="002060"/>
              <w:bottom w:val="single" w:sz="4" w:space="0" w:color="00B0F0"/>
            </w:tcBorders>
            <w:shd w:val="clear" w:color="auto" w:fill="D5F4FF"/>
            <w:vAlign w:val="center"/>
          </w:tcPr>
          <w:p w14:paraId="4A3A3037" w14:textId="77777777" w:rsidR="00C21F78" w:rsidRPr="00C27770" w:rsidRDefault="00C21F78" w:rsidP="007118BD">
            <w:pPr>
              <w:spacing w:before="0" w:after="0"/>
              <w:jc w:val="center"/>
              <w:rPr>
                <w:b/>
                <w:bCs/>
                <w:color w:val="062172" w:themeColor="accent1"/>
                <w:szCs w:val="20"/>
                <w:lang w:val="fr-FR"/>
              </w:rPr>
            </w:pPr>
          </w:p>
        </w:tc>
        <w:tc>
          <w:tcPr>
            <w:tcW w:w="450" w:type="dxa"/>
            <w:tcBorders>
              <w:bottom w:val="single" w:sz="4" w:space="0" w:color="00B0F0"/>
            </w:tcBorders>
            <w:shd w:val="clear" w:color="auto" w:fill="A3E7FF"/>
            <w:vAlign w:val="center"/>
          </w:tcPr>
          <w:p w14:paraId="3558989B" w14:textId="1542436A" w:rsidR="00C21F78" w:rsidRPr="00C27770" w:rsidRDefault="00170B16" w:rsidP="007118BD">
            <w:pPr>
              <w:spacing w:before="0" w:after="0"/>
              <w:jc w:val="center"/>
              <w:rPr>
                <w:b/>
                <w:bCs/>
                <w:color w:val="062172" w:themeColor="accent1"/>
                <w:szCs w:val="20"/>
                <w:lang w:val="fr-FR"/>
              </w:rPr>
            </w:pPr>
            <w:r w:rsidRPr="00C27770">
              <w:rPr>
                <w:b/>
                <w:color w:val="062172" w:themeColor="accent1"/>
                <w:szCs w:val="20"/>
                <w:lang w:val="fr-FR"/>
              </w:rPr>
              <w:t>X</w:t>
            </w:r>
          </w:p>
        </w:tc>
        <w:tc>
          <w:tcPr>
            <w:tcW w:w="450" w:type="dxa"/>
            <w:tcBorders>
              <w:bottom w:val="single" w:sz="4" w:space="0" w:color="00B0F0"/>
            </w:tcBorders>
            <w:shd w:val="clear" w:color="auto" w:fill="57D3FF"/>
            <w:vAlign w:val="center"/>
          </w:tcPr>
          <w:p w14:paraId="22E337FE" w14:textId="4CBA4B03" w:rsidR="00C21F78" w:rsidRPr="00C27770" w:rsidRDefault="00C21F78" w:rsidP="007118BD">
            <w:pPr>
              <w:spacing w:before="0" w:after="0"/>
              <w:jc w:val="center"/>
              <w:rPr>
                <w:b/>
                <w:bCs/>
                <w:color w:val="062172" w:themeColor="accent1"/>
                <w:szCs w:val="20"/>
                <w:lang w:val="fr-FR"/>
              </w:rPr>
            </w:pPr>
          </w:p>
        </w:tc>
        <w:tc>
          <w:tcPr>
            <w:tcW w:w="435" w:type="dxa"/>
            <w:tcBorders>
              <w:bottom w:val="single" w:sz="4" w:space="0" w:color="00B0F0"/>
              <w:right w:val="single" w:sz="2" w:space="0" w:color="002060"/>
            </w:tcBorders>
            <w:shd w:val="clear" w:color="auto" w:fill="25C6FF"/>
            <w:vAlign w:val="center"/>
          </w:tcPr>
          <w:p w14:paraId="01E7E245" w14:textId="77777777" w:rsidR="00C21F78" w:rsidRPr="00C27770" w:rsidRDefault="00C21F78" w:rsidP="007118BD">
            <w:pPr>
              <w:spacing w:before="0" w:after="0"/>
              <w:jc w:val="center"/>
              <w:rPr>
                <w:b/>
                <w:bCs/>
                <w:color w:val="062172" w:themeColor="accent1"/>
                <w:szCs w:val="20"/>
                <w:lang w:val="fr-FR"/>
              </w:rPr>
            </w:pPr>
          </w:p>
        </w:tc>
      </w:tr>
      <w:tr w:rsidR="00D70865" w:rsidRPr="00C27770" w14:paraId="13BB66DD" w14:textId="77777777" w:rsidTr="00C07292">
        <w:tc>
          <w:tcPr>
            <w:tcW w:w="8277" w:type="dxa"/>
            <w:tcBorders>
              <w:top w:val="nil"/>
              <w:left w:val="single" w:sz="2" w:space="0" w:color="002060"/>
              <w:bottom w:val="nil"/>
              <w:right w:val="single" w:sz="2" w:space="0" w:color="002060"/>
            </w:tcBorders>
          </w:tcPr>
          <w:p w14:paraId="05FF74F1" w14:textId="77777777" w:rsidR="000F7672" w:rsidRPr="00C27770" w:rsidRDefault="000F7672" w:rsidP="007118BD">
            <w:pPr>
              <w:pStyle w:val="ListParagraph"/>
              <w:spacing w:before="0" w:after="0"/>
              <w:ind w:left="72"/>
              <w:rPr>
                <w:color w:val="auto"/>
                <w:sz w:val="6"/>
                <w:szCs w:val="6"/>
                <w:lang w:val="fr-FR"/>
              </w:rPr>
            </w:pPr>
          </w:p>
          <w:p w14:paraId="17BABC38" w14:textId="77777777" w:rsidR="00BC4AA1" w:rsidRPr="00C27770" w:rsidRDefault="00BC4AA1" w:rsidP="007118BD">
            <w:pPr>
              <w:pStyle w:val="ListParagraph"/>
              <w:spacing w:before="0" w:after="0"/>
              <w:ind w:left="72"/>
              <w:rPr>
                <w:color w:val="auto"/>
                <w:sz w:val="18"/>
                <w:szCs w:val="18"/>
                <w:lang w:val="fr-FR"/>
              </w:rPr>
            </w:pPr>
            <w:r w:rsidRPr="00C27770">
              <w:rPr>
                <w:color w:val="auto"/>
                <w:sz w:val="18"/>
                <w:szCs w:val="18"/>
                <w:lang w:val="fr-FR"/>
              </w:rPr>
              <w:t>[....]</w:t>
            </w:r>
          </w:p>
          <w:p w14:paraId="7E55A4F1" w14:textId="77777777" w:rsidR="00EE2823" w:rsidRPr="00C27770" w:rsidRDefault="00EE2823" w:rsidP="007118BD">
            <w:pPr>
              <w:spacing w:before="0" w:after="0"/>
              <w:ind w:left="72"/>
              <w:rPr>
                <w:color w:val="062172" w:themeColor="accent1"/>
                <w:sz w:val="18"/>
                <w:szCs w:val="18"/>
                <w:lang w:val="fr-FR"/>
              </w:rPr>
            </w:pPr>
          </w:p>
          <w:p w14:paraId="03456AD8" w14:textId="3FDD55A1" w:rsidR="005C5F04" w:rsidRPr="00C27770" w:rsidRDefault="005C5F04" w:rsidP="007118BD">
            <w:pPr>
              <w:pStyle w:val="ListParagraph"/>
              <w:spacing w:before="0" w:after="0"/>
              <w:ind w:left="72"/>
              <w:rPr>
                <w:color w:val="062172" w:themeColor="accent1"/>
                <w:sz w:val="18"/>
                <w:szCs w:val="18"/>
                <w:lang w:val="fr-FR"/>
              </w:rPr>
            </w:pPr>
          </w:p>
        </w:tc>
        <w:tc>
          <w:tcPr>
            <w:tcW w:w="1785" w:type="dxa"/>
            <w:gridSpan w:val="4"/>
            <w:tcBorders>
              <w:left w:val="single" w:sz="2" w:space="0" w:color="002060"/>
              <w:bottom w:val="single" w:sz="2" w:space="0" w:color="C5D12F"/>
              <w:right w:val="single" w:sz="2" w:space="0" w:color="002060"/>
            </w:tcBorders>
          </w:tcPr>
          <w:p w14:paraId="1920A089" w14:textId="048D4B15" w:rsidR="00C21F78" w:rsidRPr="00C27770" w:rsidRDefault="00783FF3" w:rsidP="007118BD">
            <w:pPr>
              <w:spacing w:before="0" w:after="0"/>
              <w:jc w:val="center"/>
              <w:rPr>
                <w:b/>
                <w:bCs/>
                <w:color w:val="062172" w:themeColor="accent1"/>
                <w:sz w:val="14"/>
                <w:szCs w:val="14"/>
                <w:lang w:val="fr-FR"/>
              </w:rPr>
            </w:pPr>
            <w:r w:rsidRPr="00C27770">
              <w:rPr>
                <w:b/>
                <w:color w:val="062172" w:themeColor="accent1"/>
                <w:sz w:val="14"/>
                <w:szCs w:val="14"/>
                <w:lang w:val="fr-FR"/>
              </w:rPr>
              <w:t>Ine</w:t>
            </w:r>
            <w:r w:rsidR="00C21F78" w:rsidRPr="00C27770">
              <w:rPr>
                <w:b/>
                <w:color w:val="062172" w:themeColor="accent1"/>
                <w:sz w:val="14"/>
                <w:szCs w:val="14"/>
                <w:lang w:val="fr-FR"/>
              </w:rPr>
              <w:t>ff</w:t>
            </w:r>
            <w:r w:rsidR="00395075" w:rsidRPr="00C27770">
              <w:rPr>
                <w:b/>
                <w:color w:val="062172" w:themeColor="accent1"/>
                <w:sz w:val="14"/>
                <w:szCs w:val="14"/>
                <w:lang w:val="fr-FR"/>
              </w:rPr>
              <w:t>icace</w:t>
            </w:r>
          </w:p>
        </w:tc>
      </w:tr>
      <w:tr w:rsidR="00D70865" w:rsidRPr="00C27770" w14:paraId="25CD9A16" w14:textId="77777777" w:rsidTr="00C07292">
        <w:tc>
          <w:tcPr>
            <w:tcW w:w="8277" w:type="dxa"/>
            <w:tcBorders>
              <w:top w:val="nil"/>
              <w:left w:val="single" w:sz="2" w:space="0" w:color="002060"/>
              <w:bottom w:val="nil"/>
              <w:right w:val="single" w:sz="2" w:space="0" w:color="002060"/>
            </w:tcBorders>
            <w:shd w:val="clear" w:color="auto" w:fill="C5D12F"/>
            <w:vAlign w:val="center"/>
          </w:tcPr>
          <w:p w14:paraId="1CF551E2" w14:textId="130A1DF3" w:rsidR="001D1E6D" w:rsidRPr="00C27770" w:rsidRDefault="00DC0147" w:rsidP="009E0E9C">
            <w:pPr>
              <w:pStyle w:val="ListParagraph"/>
              <w:numPr>
                <w:ilvl w:val="0"/>
                <w:numId w:val="6"/>
              </w:numPr>
              <w:spacing w:before="0" w:after="0"/>
              <w:ind w:left="340" w:hanging="270"/>
              <w:rPr>
                <w:b/>
                <w:bCs/>
                <w:color w:val="FFFFFF" w:themeColor="background1"/>
                <w:szCs w:val="20"/>
                <w:lang w:val="fr-FR"/>
              </w:rPr>
            </w:pPr>
            <w:r w:rsidRPr="00C27770">
              <w:rPr>
                <w:b/>
                <w:bCs/>
                <w:color w:val="FFFFFF" w:themeColor="background1"/>
                <w:szCs w:val="20"/>
                <w:lang w:val="fr-FR"/>
              </w:rPr>
              <w:t xml:space="preserve"> </w:t>
            </w:r>
            <w:r w:rsidR="00395075" w:rsidRPr="00C27770">
              <w:rPr>
                <w:b/>
                <w:bCs/>
                <w:color w:val="FFFFFF" w:themeColor="background1"/>
                <w:szCs w:val="20"/>
                <w:lang w:val="fr-FR"/>
              </w:rPr>
              <w:t>CAPACITÉS DE COL</w:t>
            </w:r>
            <w:r w:rsidR="00C21F78" w:rsidRPr="00C27770">
              <w:rPr>
                <w:b/>
                <w:bCs/>
                <w:color w:val="FFFFFF" w:themeColor="background1"/>
                <w:szCs w:val="20"/>
                <w:lang w:val="fr-FR"/>
              </w:rPr>
              <w:t>LABORATI</w:t>
            </w:r>
            <w:r w:rsidR="00395075" w:rsidRPr="00C27770">
              <w:rPr>
                <w:b/>
                <w:bCs/>
                <w:color w:val="FFFFFF" w:themeColor="background1"/>
                <w:szCs w:val="20"/>
                <w:lang w:val="fr-FR"/>
              </w:rPr>
              <w:t>ON</w:t>
            </w:r>
            <w:r w:rsidR="00C21F78" w:rsidRPr="00C27770">
              <w:rPr>
                <w:b/>
                <w:bCs/>
                <w:color w:val="FFFFFF" w:themeColor="background1"/>
                <w:szCs w:val="20"/>
                <w:lang w:val="fr-FR"/>
              </w:rPr>
              <w:t xml:space="preserve"> </w:t>
            </w:r>
          </w:p>
        </w:tc>
        <w:tc>
          <w:tcPr>
            <w:tcW w:w="450" w:type="dxa"/>
            <w:tcBorders>
              <w:top w:val="single" w:sz="2" w:space="0" w:color="C5D12F"/>
              <w:left w:val="single" w:sz="2" w:space="0" w:color="002060"/>
              <w:bottom w:val="single" w:sz="2" w:space="0" w:color="C5D12F"/>
              <w:right w:val="single" w:sz="2" w:space="0" w:color="C5D12F"/>
            </w:tcBorders>
            <w:shd w:val="clear" w:color="auto" w:fill="F2F5CF"/>
          </w:tcPr>
          <w:p w14:paraId="0A531090" w14:textId="77777777" w:rsidR="001D1E6D" w:rsidRPr="00C27770" w:rsidRDefault="001D1E6D" w:rsidP="007118BD">
            <w:pPr>
              <w:spacing w:before="0" w:after="0"/>
              <w:jc w:val="center"/>
              <w:rPr>
                <w:b/>
                <w:color w:val="062172" w:themeColor="accent1"/>
                <w:szCs w:val="20"/>
                <w:lang w:val="fr-FR"/>
              </w:rPr>
            </w:pPr>
          </w:p>
        </w:tc>
        <w:tc>
          <w:tcPr>
            <w:tcW w:w="450" w:type="dxa"/>
            <w:tcBorders>
              <w:top w:val="single" w:sz="2" w:space="0" w:color="C5D12F"/>
              <w:left w:val="single" w:sz="2" w:space="0" w:color="C5D12F"/>
              <w:bottom w:val="single" w:sz="2" w:space="0" w:color="C5D12F"/>
              <w:right w:val="single" w:sz="2" w:space="0" w:color="C5D12F"/>
            </w:tcBorders>
            <w:shd w:val="clear" w:color="auto" w:fill="E6EBA7"/>
          </w:tcPr>
          <w:p w14:paraId="2FAF2667" w14:textId="7B879035" w:rsidR="001D1E6D" w:rsidRPr="00C27770" w:rsidRDefault="001D1E6D" w:rsidP="007118BD">
            <w:pPr>
              <w:spacing w:before="0" w:after="0"/>
              <w:jc w:val="center"/>
              <w:rPr>
                <w:b/>
                <w:color w:val="062172" w:themeColor="accent1"/>
                <w:szCs w:val="20"/>
                <w:lang w:val="fr-FR"/>
              </w:rPr>
            </w:pPr>
          </w:p>
        </w:tc>
        <w:tc>
          <w:tcPr>
            <w:tcW w:w="450" w:type="dxa"/>
            <w:tcBorders>
              <w:top w:val="single" w:sz="2" w:space="0" w:color="C5D12F"/>
              <w:left w:val="single" w:sz="2" w:space="0" w:color="C5D12F"/>
              <w:bottom w:val="single" w:sz="2" w:space="0" w:color="C5D12F"/>
              <w:right w:val="single" w:sz="2" w:space="0" w:color="C5D12F"/>
            </w:tcBorders>
            <w:shd w:val="clear" w:color="auto" w:fill="D7DF6B"/>
          </w:tcPr>
          <w:p w14:paraId="6D60F8D5" w14:textId="64B5CE62" w:rsidR="001D1E6D" w:rsidRPr="00C27770" w:rsidRDefault="001D1E6D" w:rsidP="007118BD">
            <w:pPr>
              <w:spacing w:before="0" w:after="0"/>
              <w:jc w:val="center"/>
              <w:rPr>
                <w:b/>
                <w:color w:val="062172" w:themeColor="accent1"/>
                <w:szCs w:val="20"/>
                <w:lang w:val="fr-FR"/>
              </w:rPr>
            </w:pPr>
          </w:p>
        </w:tc>
        <w:tc>
          <w:tcPr>
            <w:tcW w:w="435" w:type="dxa"/>
            <w:tcBorders>
              <w:top w:val="single" w:sz="2" w:space="0" w:color="C5D12F"/>
              <w:left w:val="single" w:sz="2" w:space="0" w:color="C5D12F"/>
              <w:bottom w:val="single" w:sz="2" w:space="0" w:color="C5D12F"/>
              <w:right w:val="single" w:sz="2" w:space="0" w:color="002060"/>
            </w:tcBorders>
            <w:shd w:val="clear" w:color="auto" w:fill="C5D12F"/>
          </w:tcPr>
          <w:p w14:paraId="3C370528" w14:textId="77777777" w:rsidR="001D1E6D" w:rsidRPr="00C27770" w:rsidRDefault="001D1E6D" w:rsidP="007118BD">
            <w:pPr>
              <w:spacing w:before="0" w:after="0"/>
              <w:jc w:val="center"/>
              <w:rPr>
                <w:b/>
                <w:color w:val="062172" w:themeColor="accent1"/>
                <w:szCs w:val="20"/>
                <w:lang w:val="fr-FR"/>
              </w:rPr>
            </w:pPr>
          </w:p>
        </w:tc>
      </w:tr>
      <w:tr w:rsidR="00D70865" w:rsidRPr="00C27770" w14:paraId="3528D73A" w14:textId="77777777" w:rsidTr="00C07292">
        <w:tc>
          <w:tcPr>
            <w:tcW w:w="8277" w:type="dxa"/>
            <w:vMerge w:val="restart"/>
            <w:tcBorders>
              <w:top w:val="nil"/>
              <w:left w:val="single" w:sz="2" w:space="0" w:color="002060"/>
              <w:right w:val="single" w:sz="2" w:space="0" w:color="002060"/>
            </w:tcBorders>
          </w:tcPr>
          <w:p w14:paraId="50960C62" w14:textId="0FE79D0E" w:rsidR="0048251E" w:rsidRPr="00C27770" w:rsidRDefault="0048251E" w:rsidP="007118BD">
            <w:pPr>
              <w:pStyle w:val="ListParagraph"/>
              <w:spacing w:before="0" w:after="0"/>
              <w:ind w:left="72"/>
              <w:rPr>
                <w:color w:val="auto"/>
                <w:sz w:val="6"/>
                <w:szCs w:val="6"/>
                <w:lang w:val="fr-FR"/>
              </w:rPr>
            </w:pPr>
          </w:p>
          <w:p w14:paraId="0A84B8B6" w14:textId="0AB2E1C2" w:rsidR="005C5F04" w:rsidRPr="00C27770" w:rsidRDefault="00EE2823" w:rsidP="007118BD">
            <w:pPr>
              <w:pStyle w:val="ListParagraph"/>
              <w:spacing w:before="0" w:after="0"/>
              <w:ind w:left="72"/>
              <w:rPr>
                <w:color w:val="auto"/>
                <w:sz w:val="18"/>
                <w:szCs w:val="18"/>
                <w:lang w:val="fr-FR"/>
              </w:rPr>
            </w:pPr>
            <w:r w:rsidRPr="00C27770">
              <w:rPr>
                <w:color w:val="auto"/>
                <w:sz w:val="18"/>
                <w:szCs w:val="18"/>
                <w:lang w:val="fr-FR"/>
              </w:rPr>
              <w:t>[...</w:t>
            </w:r>
            <w:r w:rsidR="00632A81" w:rsidRPr="00C27770">
              <w:rPr>
                <w:color w:val="auto"/>
                <w:sz w:val="18"/>
                <w:szCs w:val="18"/>
                <w:lang w:val="fr-FR"/>
              </w:rPr>
              <w:t>.]</w:t>
            </w:r>
          </w:p>
          <w:p w14:paraId="3D4672C5" w14:textId="3EBE5447" w:rsidR="00667179" w:rsidRPr="00C27770" w:rsidRDefault="00667179" w:rsidP="007118BD">
            <w:pPr>
              <w:pStyle w:val="ListParagraph"/>
              <w:spacing w:before="0" w:after="0"/>
              <w:ind w:left="72"/>
              <w:rPr>
                <w:color w:val="auto"/>
                <w:sz w:val="18"/>
                <w:szCs w:val="18"/>
                <w:lang w:val="fr-FR"/>
              </w:rPr>
            </w:pPr>
          </w:p>
          <w:p w14:paraId="704E1ED1" w14:textId="381D215F" w:rsidR="005C5F04" w:rsidRPr="00C27770" w:rsidRDefault="005C5F04" w:rsidP="007118BD">
            <w:pPr>
              <w:spacing w:before="0" w:after="0"/>
              <w:rPr>
                <w:color w:val="auto"/>
                <w:sz w:val="18"/>
                <w:szCs w:val="18"/>
                <w:lang w:val="fr-FR"/>
              </w:rPr>
            </w:pPr>
          </w:p>
        </w:tc>
        <w:tc>
          <w:tcPr>
            <w:tcW w:w="1785" w:type="dxa"/>
            <w:gridSpan w:val="4"/>
            <w:tcBorders>
              <w:top w:val="single" w:sz="2" w:space="0" w:color="C5D12F"/>
              <w:left w:val="single" w:sz="2" w:space="0" w:color="002060"/>
              <w:bottom w:val="nil"/>
              <w:right w:val="single" w:sz="2" w:space="0" w:color="002060"/>
            </w:tcBorders>
          </w:tcPr>
          <w:p w14:paraId="4D64F571" w14:textId="11C74701" w:rsidR="00F27D7F" w:rsidRPr="00C27770" w:rsidRDefault="00D014A9" w:rsidP="007118BD">
            <w:pPr>
              <w:spacing w:before="0" w:after="0"/>
              <w:jc w:val="center"/>
              <w:rPr>
                <w:b/>
                <w:bCs/>
                <w:color w:val="062172" w:themeColor="accent1"/>
                <w:sz w:val="14"/>
                <w:szCs w:val="14"/>
                <w:lang w:val="fr-FR"/>
              </w:rPr>
            </w:pPr>
            <w:r w:rsidRPr="00C27770">
              <w:rPr>
                <w:b/>
                <w:color w:val="062172" w:themeColor="accent1"/>
                <w:sz w:val="14"/>
                <w:szCs w:val="14"/>
                <w:lang w:val="fr-FR"/>
              </w:rPr>
              <w:t>[...]</w:t>
            </w:r>
          </w:p>
        </w:tc>
      </w:tr>
      <w:tr w:rsidR="00D70865" w:rsidRPr="00C27770" w14:paraId="1457A304" w14:textId="77777777" w:rsidTr="00C07292">
        <w:tc>
          <w:tcPr>
            <w:tcW w:w="8277" w:type="dxa"/>
            <w:vMerge/>
            <w:tcBorders>
              <w:left w:val="single" w:sz="2" w:space="0" w:color="002060"/>
              <w:bottom w:val="nil"/>
              <w:right w:val="single" w:sz="2" w:space="0" w:color="002060"/>
            </w:tcBorders>
            <w:vAlign w:val="center"/>
          </w:tcPr>
          <w:p w14:paraId="5B9D0D91" w14:textId="105342FC" w:rsidR="00933376" w:rsidRPr="00C27770" w:rsidRDefault="00933376" w:rsidP="007118BD">
            <w:pPr>
              <w:pStyle w:val="ListParagraph"/>
              <w:spacing w:before="0" w:after="0"/>
              <w:ind w:left="250"/>
              <w:rPr>
                <w:color w:val="062172" w:themeColor="accent1"/>
                <w:sz w:val="18"/>
                <w:szCs w:val="18"/>
                <w:lang w:val="fr-FR"/>
              </w:rPr>
            </w:pPr>
          </w:p>
        </w:tc>
        <w:tc>
          <w:tcPr>
            <w:tcW w:w="1785" w:type="dxa"/>
            <w:gridSpan w:val="4"/>
            <w:tcBorders>
              <w:top w:val="nil"/>
              <w:left w:val="single" w:sz="2" w:space="0" w:color="002060"/>
              <w:bottom w:val="single" w:sz="2" w:space="0" w:color="43D596"/>
              <w:right w:val="single" w:sz="2" w:space="0" w:color="002060"/>
            </w:tcBorders>
          </w:tcPr>
          <w:p w14:paraId="7138350A" w14:textId="783050F5" w:rsidR="00933376" w:rsidRPr="00C27770" w:rsidRDefault="00933376" w:rsidP="007118BD">
            <w:pPr>
              <w:spacing w:before="0" w:after="0"/>
              <w:jc w:val="center"/>
              <w:rPr>
                <w:b/>
                <w:bCs/>
                <w:color w:val="062172" w:themeColor="accent1"/>
                <w:szCs w:val="20"/>
                <w:lang w:val="fr-FR"/>
              </w:rPr>
            </w:pPr>
          </w:p>
        </w:tc>
      </w:tr>
      <w:tr w:rsidR="0083660C" w:rsidRPr="00C27770" w14:paraId="70464EEA" w14:textId="77777777" w:rsidTr="00C93ECA">
        <w:tc>
          <w:tcPr>
            <w:tcW w:w="8277" w:type="dxa"/>
            <w:tcBorders>
              <w:top w:val="nil"/>
              <w:left w:val="single" w:sz="2" w:space="0" w:color="002060"/>
              <w:bottom w:val="nil"/>
              <w:right w:val="single" w:sz="2" w:space="0" w:color="002060"/>
            </w:tcBorders>
            <w:shd w:val="clear" w:color="auto" w:fill="43D596"/>
            <w:vAlign w:val="center"/>
          </w:tcPr>
          <w:p w14:paraId="19349101" w14:textId="5D3EB0A5" w:rsidR="0083660C" w:rsidRPr="00C27770" w:rsidRDefault="00395075" w:rsidP="009E0E9C">
            <w:pPr>
              <w:pStyle w:val="ListParagraph"/>
              <w:numPr>
                <w:ilvl w:val="0"/>
                <w:numId w:val="6"/>
              </w:numPr>
              <w:spacing w:before="0" w:after="0"/>
              <w:ind w:left="340" w:hanging="360"/>
              <w:rPr>
                <w:b/>
                <w:bCs/>
                <w:color w:val="FFFFFF" w:themeColor="background1"/>
                <w:szCs w:val="20"/>
                <w:lang w:val="fr-FR"/>
              </w:rPr>
            </w:pPr>
            <w:r w:rsidRPr="00C27770">
              <w:rPr>
                <w:b/>
                <w:bCs/>
                <w:color w:val="FFFFFF" w:themeColor="background1"/>
                <w:szCs w:val="20"/>
                <w:lang w:val="fr-FR"/>
              </w:rPr>
              <w:t xml:space="preserve">CAPACITÉS </w:t>
            </w:r>
            <w:r w:rsidR="0083660C" w:rsidRPr="00C27770">
              <w:rPr>
                <w:b/>
                <w:bCs/>
                <w:color w:val="FFFFFF" w:themeColor="background1"/>
                <w:szCs w:val="20"/>
                <w:lang w:val="fr-FR"/>
              </w:rPr>
              <w:t>ORGANI</w:t>
            </w:r>
            <w:r w:rsidRPr="00C27770">
              <w:rPr>
                <w:b/>
                <w:bCs/>
                <w:color w:val="FFFFFF" w:themeColor="background1"/>
                <w:szCs w:val="20"/>
                <w:lang w:val="fr-FR"/>
              </w:rPr>
              <w:t>S</w:t>
            </w:r>
            <w:r w:rsidR="0083660C" w:rsidRPr="00C27770">
              <w:rPr>
                <w:b/>
                <w:bCs/>
                <w:color w:val="FFFFFF" w:themeColor="background1"/>
                <w:szCs w:val="20"/>
                <w:lang w:val="fr-FR"/>
              </w:rPr>
              <w:t>ATION</w:t>
            </w:r>
            <w:r w:rsidRPr="00C27770">
              <w:rPr>
                <w:b/>
                <w:bCs/>
                <w:color w:val="FFFFFF" w:themeColor="background1"/>
                <w:szCs w:val="20"/>
                <w:lang w:val="fr-FR"/>
              </w:rPr>
              <w:t>ELLES</w:t>
            </w:r>
          </w:p>
        </w:tc>
        <w:tc>
          <w:tcPr>
            <w:tcW w:w="450" w:type="dxa"/>
            <w:tcBorders>
              <w:top w:val="single" w:sz="2" w:space="0" w:color="43D596"/>
              <w:left w:val="single" w:sz="2" w:space="0" w:color="002060"/>
              <w:bottom w:val="single" w:sz="2" w:space="0" w:color="43D596"/>
              <w:right w:val="single" w:sz="2" w:space="0" w:color="43D596"/>
            </w:tcBorders>
            <w:shd w:val="clear" w:color="auto" w:fill="CCF4E3"/>
          </w:tcPr>
          <w:p w14:paraId="10AB8797" w14:textId="24E3A7C0" w:rsidR="0083660C" w:rsidRPr="00C27770" w:rsidRDefault="0083660C" w:rsidP="007118BD">
            <w:pPr>
              <w:spacing w:before="0" w:after="0"/>
              <w:jc w:val="center"/>
              <w:rPr>
                <w:b/>
                <w:color w:val="062172" w:themeColor="accent1"/>
                <w:szCs w:val="20"/>
                <w:lang w:val="fr-FR"/>
              </w:rPr>
            </w:pPr>
          </w:p>
        </w:tc>
        <w:tc>
          <w:tcPr>
            <w:tcW w:w="450" w:type="dxa"/>
            <w:tcBorders>
              <w:top w:val="single" w:sz="2" w:space="0" w:color="43D596"/>
              <w:left w:val="single" w:sz="2" w:space="0" w:color="43D596"/>
              <w:bottom w:val="single" w:sz="2" w:space="0" w:color="43D596"/>
              <w:right w:val="single" w:sz="2" w:space="0" w:color="43D596"/>
            </w:tcBorders>
            <w:shd w:val="clear" w:color="auto" w:fill="ADEDD2"/>
          </w:tcPr>
          <w:p w14:paraId="1F7D767D" w14:textId="77777777" w:rsidR="0083660C" w:rsidRPr="00C27770" w:rsidRDefault="0083660C" w:rsidP="007118BD">
            <w:pPr>
              <w:spacing w:before="0" w:after="0"/>
              <w:jc w:val="center"/>
              <w:rPr>
                <w:b/>
                <w:color w:val="062172" w:themeColor="accent1"/>
                <w:szCs w:val="20"/>
                <w:lang w:val="fr-FR"/>
              </w:rPr>
            </w:pPr>
          </w:p>
        </w:tc>
        <w:tc>
          <w:tcPr>
            <w:tcW w:w="450" w:type="dxa"/>
            <w:tcBorders>
              <w:top w:val="single" w:sz="2" w:space="0" w:color="43D596"/>
              <w:left w:val="single" w:sz="2" w:space="0" w:color="43D596"/>
              <w:bottom w:val="single" w:sz="2" w:space="0" w:color="43D596"/>
              <w:right w:val="single" w:sz="2" w:space="0" w:color="43D596"/>
            </w:tcBorders>
            <w:shd w:val="clear" w:color="auto" w:fill="7AE2B5"/>
          </w:tcPr>
          <w:p w14:paraId="2B374997" w14:textId="77777777" w:rsidR="0083660C" w:rsidRPr="00C27770" w:rsidRDefault="0083660C" w:rsidP="007118BD">
            <w:pPr>
              <w:spacing w:before="0" w:after="0"/>
              <w:jc w:val="center"/>
              <w:rPr>
                <w:b/>
                <w:color w:val="062172" w:themeColor="accent1"/>
                <w:szCs w:val="20"/>
                <w:lang w:val="fr-FR"/>
              </w:rPr>
            </w:pPr>
          </w:p>
        </w:tc>
        <w:tc>
          <w:tcPr>
            <w:tcW w:w="435" w:type="dxa"/>
            <w:tcBorders>
              <w:top w:val="single" w:sz="2" w:space="0" w:color="43D596"/>
              <w:left w:val="single" w:sz="2" w:space="0" w:color="43D596"/>
              <w:bottom w:val="single" w:sz="2" w:space="0" w:color="43D596"/>
              <w:right w:val="single" w:sz="2" w:space="0" w:color="002060"/>
            </w:tcBorders>
            <w:shd w:val="clear" w:color="auto" w:fill="2DC986"/>
          </w:tcPr>
          <w:p w14:paraId="030EF7D5" w14:textId="77777777" w:rsidR="0083660C" w:rsidRPr="00C27770" w:rsidRDefault="0083660C" w:rsidP="007118BD">
            <w:pPr>
              <w:spacing w:before="0" w:after="0"/>
              <w:jc w:val="center"/>
              <w:rPr>
                <w:b/>
                <w:color w:val="062172" w:themeColor="accent1"/>
                <w:szCs w:val="20"/>
                <w:lang w:val="fr-FR"/>
              </w:rPr>
            </w:pPr>
          </w:p>
        </w:tc>
      </w:tr>
      <w:tr w:rsidR="009839D3" w:rsidRPr="00C27770" w14:paraId="5611ECBA" w14:textId="77777777" w:rsidTr="00D34231">
        <w:tc>
          <w:tcPr>
            <w:tcW w:w="8277" w:type="dxa"/>
            <w:tcBorders>
              <w:top w:val="nil"/>
              <w:left w:val="single" w:sz="2" w:space="0" w:color="002060"/>
              <w:bottom w:val="single" w:sz="4" w:space="0" w:color="auto"/>
              <w:right w:val="single" w:sz="2" w:space="0" w:color="002060"/>
            </w:tcBorders>
            <w:shd w:val="clear" w:color="auto" w:fill="auto"/>
            <w:vAlign w:val="center"/>
          </w:tcPr>
          <w:p w14:paraId="44CFB0B2" w14:textId="77777777" w:rsidR="009839D3" w:rsidRPr="009839D3" w:rsidRDefault="009839D3" w:rsidP="009839D3">
            <w:pPr>
              <w:spacing w:before="0" w:after="0"/>
              <w:rPr>
                <w:b/>
                <w:bCs/>
                <w:color w:val="FFFFFF" w:themeColor="background1"/>
                <w:szCs w:val="20"/>
                <w:lang w:val="fr-FR"/>
              </w:rPr>
            </w:pPr>
          </w:p>
        </w:tc>
        <w:tc>
          <w:tcPr>
            <w:tcW w:w="1785" w:type="dxa"/>
            <w:gridSpan w:val="4"/>
            <w:tcBorders>
              <w:top w:val="single" w:sz="2" w:space="0" w:color="43D596"/>
              <w:left w:val="single" w:sz="2" w:space="0" w:color="002060"/>
              <w:bottom w:val="single" w:sz="4" w:space="0" w:color="auto"/>
              <w:right w:val="single" w:sz="2" w:space="0" w:color="002060"/>
            </w:tcBorders>
            <w:shd w:val="clear" w:color="auto" w:fill="auto"/>
          </w:tcPr>
          <w:p w14:paraId="0B3D9F38" w14:textId="77777777" w:rsidR="009839D3" w:rsidRPr="00C27770" w:rsidRDefault="009839D3" w:rsidP="007118BD">
            <w:pPr>
              <w:spacing w:before="0" w:after="0"/>
              <w:jc w:val="center"/>
              <w:rPr>
                <w:b/>
                <w:color w:val="062172" w:themeColor="accent1"/>
                <w:szCs w:val="20"/>
                <w:lang w:val="fr-FR"/>
              </w:rPr>
            </w:pPr>
          </w:p>
        </w:tc>
      </w:tr>
      <w:tr w:rsidR="009839D3" w:rsidRPr="00C27770" w14:paraId="44ABDC22" w14:textId="77777777" w:rsidTr="00D34231">
        <w:tc>
          <w:tcPr>
            <w:tcW w:w="8277" w:type="dxa"/>
            <w:tcBorders>
              <w:top w:val="single" w:sz="4" w:space="0" w:color="auto"/>
              <w:left w:val="nil"/>
              <w:bottom w:val="nil"/>
              <w:right w:val="nil"/>
            </w:tcBorders>
            <w:shd w:val="clear" w:color="auto" w:fill="auto"/>
            <w:vAlign w:val="center"/>
          </w:tcPr>
          <w:p w14:paraId="7921B4F6" w14:textId="6804CB5E" w:rsidR="009839D3" w:rsidRPr="009839D3" w:rsidRDefault="009839D3" w:rsidP="009839D3">
            <w:pPr>
              <w:spacing w:before="0" w:after="0"/>
              <w:rPr>
                <w:b/>
                <w:bCs/>
                <w:color w:val="FFFFFF" w:themeColor="background1"/>
                <w:sz w:val="14"/>
                <w:szCs w:val="14"/>
                <w:lang w:val="fr-FR"/>
              </w:rPr>
            </w:pPr>
            <w:r>
              <w:rPr>
                <w:rFonts w:ascii="Poppins" w:hAnsi="Poppins" w:cs="Poppins"/>
                <w:i/>
                <w:color w:val="808080" w:themeColor="background1" w:themeShade="80"/>
                <w:sz w:val="14"/>
                <w:szCs w:val="14"/>
                <w:lang w:val="fr-FR"/>
              </w:rPr>
              <w:t>Notation</w:t>
            </w:r>
            <w:r w:rsidR="003B6AE2">
              <w:rPr>
                <w:rFonts w:ascii="Poppins" w:hAnsi="Poppins" w:cs="Poppins"/>
                <w:i/>
                <w:color w:val="808080" w:themeColor="background1" w:themeShade="80"/>
                <w:sz w:val="14"/>
                <w:szCs w:val="14"/>
                <w:lang w:val="fr-FR"/>
              </w:rPr>
              <w:t xml:space="preserve"> : </w:t>
            </w:r>
            <w:r w:rsidRPr="009839D3">
              <w:rPr>
                <w:rFonts w:ascii="Poppins" w:hAnsi="Poppins" w:cs="Poppins"/>
                <w:i/>
                <w:color w:val="808080" w:themeColor="background1" w:themeShade="80"/>
                <w:sz w:val="14"/>
                <w:szCs w:val="14"/>
                <w:lang w:val="fr-FR"/>
              </w:rPr>
              <w:t>P</w:t>
            </w:r>
            <w:r w:rsidRPr="009839D3">
              <w:rPr>
                <w:rFonts w:ascii="Poppins" w:hAnsi="Poppins" w:cs="Poppins"/>
                <w:i/>
                <w:color w:val="808080" w:themeColor="background1" w:themeShade="80"/>
                <w:sz w:val="14"/>
                <w:szCs w:val="14"/>
                <w:lang w:val="fr-FR"/>
              </w:rPr>
              <w:t>ratiques/caractéristiques/comportements : 0 - inexistant, 1 - inefficace, 2 - efficace, 3 – très efficace</w:t>
            </w:r>
          </w:p>
        </w:tc>
        <w:tc>
          <w:tcPr>
            <w:tcW w:w="450" w:type="dxa"/>
            <w:tcBorders>
              <w:top w:val="single" w:sz="4" w:space="0" w:color="auto"/>
              <w:left w:val="nil"/>
              <w:bottom w:val="nil"/>
              <w:right w:val="nil"/>
            </w:tcBorders>
            <w:shd w:val="clear" w:color="auto" w:fill="auto"/>
            <w:vAlign w:val="center"/>
          </w:tcPr>
          <w:p w14:paraId="1D28318A" w14:textId="185F2C79" w:rsidR="009839D3" w:rsidRPr="009839D3" w:rsidRDefault="009839D3" w:rsidP="007118BD">
            <w:pPr>
              <w:spacing w:before="0" w:after="0"/>
              <w:jc w:val="center"/>
              <w:rPr>
                <w:b/>
                <w:color w:val="062172" w:themeColor="accent1"/>
                <w:sz w:val="16"/>
                <w:szCs w:val="16"/>
                <w:lang w:val="fr-FR"/>
              </w:rPr>
            </w:pPr>
            <w:r w:rsidRPr="009839D3">
              <w:rPr>
                <w:b/>
                <w:color w:val="062172" w:themeColor="accent1"/>
                <w:sz w:val="16"/>
                <w:szCs w:val="16"/>
                <w:lang w:val="fr-FR"/>
              </w:rPr>
              <w:t>0</w:t>
            </w:r>
          </w:p>
        </w:tc>
        <w:tc>
          <w:tcPr>
            <w:tcW w:w="450" w:type="dxa"/>
            <w:tcBorders>
              <w:top w:val="single" w:sz="4" w:space="0" w:color="auto"/>
              <w:left w:val="nil"/>
              <w:bottom w:val="nil"/>
              <w:right w:val="nil"/>
            </w:tcBorders>
            <w:shd w:val="clear" w:color="auto" w:fill="auto"/>
            <w:vAlign w:val="center"/>
          </w:tcPr>
          <w:p w14:paraId="2A012B77" w14:textId="1639DBA0" w:rsidR="009839D3" w:rsidRPr="009839D3" w:rsidRDefault="009839D3" w:rsidP="007118BD">
            <w:pPr>
              <w:spacing w:before="0" w:after="0"/>
              <w:jc w:val="center"/>
              <w:rPr>
                <w:b/>
                <w:color w:val="062172" w:themeColor="accent1"/>
                <w:sz w:val="16"/>
                <w:szCs w:val="16"/>
                <w:lang w:val="fr-FR"/>
              </w:rPr>
            </w:pPr>
            <w:r w:rsidRPr="009839D3">
              <w:rPr>
                <w:b/>
                <w:color w:val="062172" w:themeColor="accent1"/>
                <w:sz w:val="16"/>
                <w:szCs w:val="16"/>
                <w:lang w:val="fr-FR"/>
              </w:rPr>
              <w:t>1</w:t>
            </w:r>
          </w:p>
        </w:tc>
        <w:tc>
          <w:tcPr>
            <w:tcW w:w="450" w:type="dxa"/>
            <w:tcBorders>
              <w:top w:val="single" w:sz="4" w:space="0" w:color="auto"/>
              <w:left w:val="nil"/>
              <w:bottom w:val="nil"/>
              <w:right w:val="nil"/>
            </w:tcBorders>
            <w:shd w:val="clear" w:color="auto" w:fill="auto"/>
            <w:vAlign w:val="center"/>
          </w:tcPr>
          <w:p w14:paraId="09ED2DC7" w14:textId="44AB4F68" w:rsidR="009839D3" w:rsidRPr="009839D3" w:rsidRDefault="009839D3" w:rsidP="007118BD">
            <w:pPr>
              <w:spacing w:before="0" w:after="0"/>
              <w:jc w:val="center"/>
              <w:rPr>
                <w:b/>
                <w:color w:val="062172" w:themeColor="accent1"/>
                <w:sz w:val="16"/>
                <w:szCs w:val="16"/>
                <w:lang w:val="fr-FR"/>
              </w:rPr>
            </w:pPr>
            <w:r w:rsidRPr="009839D3">
              <w:rPr>
                <w:b/>
                <w:color w:val="062172" w:themeColor="accent1"/>
                <w:sz w:val="16"/>
                <w:szCs w:val="16"/>
                <w:lang w:val="fr-FR"/>
              </w:rPr>
              <w:t>2</w:t>
            </w:r>
          </w:p>
        </w:tc>
        <w:tc>
          <w:tcPr>
            <w:tcW w:w="435" w:type="dxa"/>
            <w:tcBorders>
              <w:top w:val="single" w:sz="4" w:space="0" w:color="auto"/>
              <w:left w:val="nil"/>
              <w:bottom w:val="nil"/>
              <w:right w:val="nil"/>
            </w:tcBorders>
            <w:shd w:val="clear" w:color="auto" w:fill="auto"/>
            <w:vAlign w:val="center"/>
          </w:tcPr>
          <w:p w14:paraId="6B01F1F3" w14:textId="5B9E5D80" w:rsidR="009839D3" w:rsidRPr="009839D3" w:rsidRDefault="009839D3" w:rsidP="007118BD">
            <w:pPr>
              <w:spacing w:before="0" w:after="0"/>
              <w:jc w:val="center"/>
              <w:rPr>
                <w:b/>
                <w:color w:val="062172" w:themeColor="accent1"/>
                <w:sz w:val="16"/>
                <w:szCs w:val="16"/>
                <w:lang w:val="fr-FR"/>
              </w:rPr>
            </w:pPr>
            <w:r w:rsidRPr="009839D3">
              <w:rPr>
                <w:b/>
                <w:color w:val="062172" w:themeColor="accent1"/>
                <w:sz w:val="16"/>
                <w:szCs w:val="16"/>
                <w:lang w:val="fr-FR"/>
              </w:rPr>
              <w:t>3</w:t>
            </w:r>
          </w:p>
        </w:tc>
      </w:tr>
      <w:tr w:rsidR="002C2CCC" w:rsidRPr="00C27770" w14:paraId="399CC0D5" w14:textId="77777777" w:rsidTr="00D34231">
        <w:trPr>
          <w:trHeight w:val="98"/>
        </w:trPr>
        <w:tc>
          <w:tcPr>
            <w:tcW w:w="8277" w:type="dxa"/>
            <w:tcBorders>
              <w:top w:val="nil"/>
              <w:left w:val="nil"/>
              <w:bottom w:val="nil"/>
              <w:right w:val="nil"/>
            </w:tcBorders>
            <w:shd w:val="clear" w:color="auto" w:fill="auto"/>
            <w:vAlign w:val="center"/>
          </w:tcPr>
          <w:p w14:paraId="011596F7" w14:textId="3EF60B1D" w:rsidR="004D5AF5" w:rsidRPr="00C27770" w:rsidRDefault="004D5AF5" w:rsidP="007118BD">
            <w:pPr>
              <w:spacing w:before="0" w:after="0"/>
              <w:ind w:right="-110" w:hanging="110"/>
              <w:rPr>
                <w:b/>
                <w:bCs/>
                <w:color w:val="808080" w:themeColor="background1" w:themeShade="80"/>
                <w:sz w:val="16"/>
                <w:szCs w:val="16"/>
                <w:lang w:val="fr-FR"/>
              </w:rPr>
            </w:pPr>
          </w:p>
        </w:tc>
        <w:tc>
          <w:tcPr>
            <w:tcW w:w="450" w:type="dxa"/>
            <w:tcBorders>
              <w:top w:val="nil"/>
              <w:left w:val="nil"/>
              <w:bottom w:val="nil"/>
              <w:right w:val="nil"/>
            </w:tcBorders>
            <w:shd w:val="clear" w:color="auto" w:fill="auto"/>
          </w:tcPr>
          <w:p w14:paraId="344D3249" w14:textId="659449A2" w:rsidR="004D5AF5" w:rsidRPr="00C27770" w:rsidRDefault="004D5AF5" w:rsidP="007118BD">
            <w:pPr>
              <w:spacing w:before="0" w:after="0"/>
              <w:jc w:val="center"/>
              <w:rPr>
                <w:bCs/>
                <w:color w:val="808080" w:themeColor="background1" w:themeShade="80"/>
                <w:sz w:val="16"/>
                <w:szCs w:val="16"/>
                <w:lang w:val="fr-FR"/>
              </w:rPr>
            </w:pPr>
          </w:p>
        </w:tc>
        <w:tc>
          <w:tcPr>
            <w:tcW w:w="450" w:type="dxa"/>
            <w:tcBorders>
              <w:top w:val="nil"/>
              <w:left w:val="nil"/>
              <w:bottom w:val="nil"/>
              <w:right w:val="nil"/>
            </w:tcBorders>
            <w:shd w:val="clear" w:color="auto" w:fill="auto"/>
          </w:tcPr>
          <w:p w14:paraId="108EE8F9" w14:textId="29F2E051" w:rsidR="004D5AF5" w:rsidRPr="00C27770" w:rsidRDefault="004D5AF5" w:rsidP="007118BD">
            <w:pPr>
              <w:spacing w:before="0" w:after="0"/>
              <w:jc w:val="center"/>
              <w:rPr>
                <w:bCs/>
                <w:color w:val="808080" w:themeColor="background1" w:themeShade="80"/>
                <w:sz w:val="16"/>
                <w:szCs w:val="16"/>
                <w:lang w:val="fr-FR"/>
              </w:rPr>
            </w:pPr>
          </w:p>
        </w:tc>
        <w:tc>
          <w:tcPr>
            <w:tcW w:w="450" w:type="dxa"/>
            <w:tcBorders>
              <w:top w:val="nil"/>
              <w:left w:val="nil"/>
              <w:bottom w:val="nil"/>
              <w:right w:val="nil"/>
            </w:tcBorders>
            <w:shd w:val="clear" w:color="auto" w:fill="auto"/>
          </w:tcPr>
          <w:p w14:paraId="558C5E40" w14:textId="10E485EF" w:rsidR="004D5AF5" w:rsidRPr="00C27770" w:rsidRDefault="004D5AF5" w:rsidP="007118BD">
            <w:pPr>
              <w:spacing w:before="0" w:after="0"/>
              <w:jc w:val="center"/>
              <w:rPr>
                <w:bCs/>
                <w:color w:val="808080" w:themeColor="background1" w:themeShade="80"/>
                <w:sz w:val="16"/>
                <w:szCs w:val="16"/>
                <w:lang w:val="fr-FR"/>
              </w:rPr>
            </w:pPr>
          </w:p>
        </w:tc>
        <w:tc>
          <w:tcPr>
            <w:tcW w:w="435" w:type="dxa"/>
            <w:tcBorders>
              <w:top w:val="nil"/>
              <w:left w:val="nil"/>
              <w:bottom w:val="nil"/>
              <w:right w:val="nil"/>
            </w:tcBorders>
            <w:shd w:val="clear" w:color="auto" w:fill="auto"/>
          </w:tcPr>
          <w:p w14:paraId="0508B1E1" w14:textId="561F7BFD" w:rsidR="004D5AF5" w:rsidRPr="00C27770" w:rsidRDefault="004D5AF5" w:rsidP="007118BD">
            <w:pPr>
              <w:spacing w:before="0" w:after="0"/>
              <w:jc w:val="center"/>
              <w:rPr>
                <w:bCs/>
                <w:color w:val="808080" w:themeColor="background1" w:themeShade="80"/>
                <w:sz w:val="16"/>
                <w:szCs w:val="16"/>
                <w:lang w:val="fr-FR"/>
              </w:rPr>
            </w:pPr>
          </w:p>
        </w:tc>
      </w:tr>
    </w:tbl>
    <w:p w14:paraId="5101F09E" w14:textId="3AE71571" w:rsidR="008469EF" w:rsidRPr="00C27770" w:rsidRDefault="005B116C" w:rsidP="00E221AA">
      <w:pPr>
        <w:spacing w:before="0" w:after="0"/>
        <w:rPr>
          <w:sz w:val="16"/>
          <w:szCs w:val="16"/>
          <w:lang w:val="fr-FR"/>
        </w:rPr>
      </w:pPr>
      <w:r w:rsidRPr="00C27770">
        <w:rPr>
          <w:b/>
          <w:bCs/>
          <w:sz w:val="16"/>
          <w:szCs w:val="16"/>
          <w:lang w:val="fr-FR"/>
        </w:rPr>
        <w:t>T</w:t>
      </w:r>
      <w:r w:rsidRPr="00C27770">
        <w:rPr>
          <w:b/>
          <w:bCs/>
          <w:color w:val="062172" w:themeColor="accent1"/>
          <w:sz w:val="16"/>
          <w:szCs w:val="16"/>
          <w:lang w:val="fr-FR"/>
        </w:rPr>
        <w:t>ABLE</w:t>
      </w:r>
      <w:r w:rsidR="0068429E" w:rsidRPr="00C27770">
        <w:rPr>
          <w:b/>
          <w:bCs/>
          <w:color w:val="062172" w:themeColor="accent1"/>
          <w:sz w:val="16"/>
          <w:szCs w:val="16"/>
          <w:lang w:val="fr-FR"/>
        </w:rPr>
        <w:t>AU</w:t>
      </w:r>
      <w:r w:rsidRPr="00C27770">
        <w:rPr>
          <w:b/>
          <w:bCs/>
          <w:color w:val="062172" w:themeColor="accent1"/>
          <w:sz w:val="16"/>
          <w:szCs w:val="16"/>
          <w:lang w:val="fr-FR"/>
        </w:rPr>
        <w:t xml:space="preserve"> 2</w:t>
      </w:r>
      <w:r w:rsidR="0068429E" w:rsidRPr="00C27770">
        <w:rPr>
          <w:b/>
          <w:bCs/>
          <w:color w:val="062172" w:themeColor="accent1"/>
          <w:sz w:val="16"/>
          <w:szCs w:val="16"/>
          <w:lang w:val="fr-FR"/>
        </w:rPr>
        <w:t> </w:t>
      </w:r>
      <w:r w:rsidRPr="00C27770">
        <w:rPr>
          <w:b/>
          <w:bCs/>
          <w:color w:val="062172" w:themeColor="accent1"/>
          <w:sz w:val="16"/>
          <w:szCs w:val="16"/>
          <w:lang w:val="fr-FR"/>
        </w:rPr>
        <w:t xml:space="preserve">: </w:t>
      </w:r>
      <w:r w:rsidR="0068429E" w:rsidRPr="00C27770">
        <w:rPr>
          <w:b/>
          <w:bCs/>
          <w:color w:val="062172" w:themeColor="accent1"/>
          <w:sz w:val="16"/>
          <w:szCs w:val="16"/>
          <w:lang w:val="fr-FR"/>
        </w:rPr>
        <w:t>RÉSUMÉ DES RÉSULTATS</w:t>
      </w:r>
    </w:p>
    <w:p w14:paraId="6CEA8B36" w14:textId="7A52C154" w:rsidR="001116D2" w:rsidRPr="00C27770" w:rsidRDefault="00915BBB" w:rsidP="00C1164A">
      <w:pPr>
        <w:rPr>
          <w:rFonts w:ascii="Poppins" w:eastAsia="Times New Roman" w:hAnsi="Poppins" w:cs="Poppins"/>
          <w:color w:val="062172" w:themeColor="accent1"/>
          <w:szCs w:val="20"/>
          <w:lang w:val="fr-FR" w:eastAsia="fr-FR"/>
        </w:rPr>
      </w:pPr>
      <w:r w:rsidRPr="00C27770">
        <w:rPr>
          <w:noProof/>
          <w:lang w:val="fr-FR"/>
        </w:rPr>
        <w:drawing>
          <wp:inline distT="0" distB="0" distL="0" distR="0" wp14:anchorId="2AE1AF2A" wp14:editId="5607316C">
            <wp:extent cx="6480810" cy="3309582"/>
            <wp:effectExtent l="0" t="0" r="15240" b="5715"/>
            <wp:docPr id="1" name="Graphique 1">
              <a:extLst xmlns:a="http://schemas.openxmlformats.org/drawingml/2006/main">
                <a:ext uri="{FF2B5EF4-FFF2-40B4-BE49-F238E27FC236}">
                  <a16:creationId xmlns:a16="http://schemas.microsoft.com/office/drawing/2014/main" id="{21854B70-F394-46A8-A9E4-7C83B3588E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40ED4" w:rsidRPr="00C27770">
        <w:rPr>
          <w:rFonts w:ascii="Poppins" w:eastAsia="Times New Roman" w:hAnsi="Poppins" w:cs="Poppins"/>
          <w:color w:val="062172" w:themeColor="accent1"/>
          <w:szCs w:val="20"/>
          <w:lang w:val="fr-FR" w:eastAsia="fr-FR"/>
        </w:rPr>
        <w:br w:type="page"/>
      </w:r>
    </w:p>
    <w:p w14:paraId="74B5DC3E" w14:textId="77CEAF2C" w:rsidR="00E03D7B" w:rsidRPr="00C27770" w:rsidRDefault="00F36B2A" w:rsidP="00983CA2">
      <w:pPr>
        <w:spacing w:before="0" w:after="0"/>
        <w:rPr>
          <w:b/>
          <w:bCs/>
          <w:color w:val="002060"/>
          <w:sz w:val="28"/>
          <w:szCs w:val="28"/>
          <w:lang w:val="fr-FR"/>
        </w:rPr>
      </w:pPr>
      <w:r w:rsidRPr="00C27770">
        <w:rPr>
          <w:b/>
          <w:color w:val="002060"/>
          <w:sz w:val="32"/>
          <w:szCs w:val="32"/>
          <w:lang w:val="fr-FR"/>
        </w:rPr>
        <w:lastRenderedPageBreak/>
        <w:t>Introduction</w:t>
      </w:r>
      <w:r w:rsidRPr="00C27770">
        <w:rPr>
          <w:b/>
          <w:bCs/>
          <w:color w:val="002060"/>
          <w:sz w:val="32"/>
          <w:szCs w:val="32"/>
          <w:lang w:val="fr-FR"/>
        </w:rPr>
        <w:t xml:space="preserve"> </w:t>
      </w:r>
    </w:p>
    <w:p w14:paraId="3B8CEE4C" w14:textId="0EC64E18" w:rsidR="00624F47" w:rsidRPr="00C27770" w:rsidRDefault="00624F47" w:rsidP="00983CA2">
      <w:pPr>
        <w:spacing w:before="0" w:after="0"/>
        <w:rPr>
          <w:lang w:val="fr-FR"/>
        </w:rPr>
      </w:pPr>
    </w:p>
    <w:tbl>
      <w:tblPr>
        <w:tblStyle w:val="TableGrid"/>
        <w:tblW w:w="0" w:type="auto"/>
        <w:tblBorders>
          <w:top w:val="dotted" w:sz="12" w:space="0" w:color="44546A" w:themeColor="text2"/>
          <w:left w:val="dotted" w:sz="12" w:space="0" w:color="44546A" w:themeColor="text2"/>
          <w:bottom w:val="dotted" w:sz="12" w:space="0" w:color="44546A" w:themeColor="text2"/>
          <w:right w:val="dotted" w:sz="12" w:space="0" w:color="44546A" w:themeColor="text2"/>
          <w:insideH w:val="dotted" w:sz="12" w:space="0" w:color="44546A" w:themeColor="text2"/>
          <w:insideV w:val="dotted" w:sz="12" w:space="0" w:color="44546A" w:themeColor="text2"/>
        </w:tblBorders>
        <w:shd w:val="clear" w:color="auto" w:fill="F2F2F2" w:themeFill="background1" w:themeFillShade="F2"/>
        <w:tblLook w:val="04A0" w:firstRow="1" w:lastRow="0" w:firstColumn="1" w:lastColumn="0" w:noHBand="0" w:noVBand="1"/>
      </w:tblPr>
      <w:tblGrid>
        <w:gridCol w:w="265"/>
        <w:gridCol w:w="9689"/>
      </w:tblGrid>
      <w:tr w:rsidR="00D8327C" w:rsidRPr="00C27770" w14:paraId="0EF9A59A" w14:textId="77777777" w:rsidTr="00983CA2">
        <w:trPr>
          <w:trHeight w:val="627"/>
        </w:trPr>
        <w:tc>
          <w:tcPr>
            <w:tcW w:w="265" w:type="dxa"/>
            <w:tcBorders>
              <w:top w:val="nil"/>
              <w:left w:val="nil"/>
              <w:bottom w:val="nil"/>
              <w:right w:val="nil"/>
            </w:tcBorders>
            <w:shd w:val="clear" w:color="auto" w:fill="002060"/>
          </w:tcPr>
          <w:p w14:paraId="53C69481" w14:textId="77777777" w:rsidR="00D8327C" w:rsidRPr="00C27770" w:rsidRDefault="00D8327C" w:rsidP="00983CA2">
            <w:pPr>
              <w:spacing w:before="0" w:after="0"/>
              <w:jc w:val="both"/>
              <w:rPr>
                <w:rFonts w:ascii="Poppins" w:hAnsi="Poppins" w:cs="Poppins"/>
                <w:sz w:val="18"/>
                <w:szCs w:val="18"/>
                <w:lang w:val="fr-FR"/>
              </w:rPr>
            </w:pPr>
          </w:p>
        </w:tc>
        <w:tc>
          <w:tcPr>
            <w:tcW w:w="9689" w:type="dxa"/>
            <w:tcBorders>
              <w:top w:val="nil"/>
              <w:left w:val="nil"/>
              <w:bottom w:val="nil"/>
              <w:right w:val="nil"/>
            </w:tcBorders>
            <w:shd w:val="clear" w:color="auto" w:fill="F2F2F2" w:themeFill="background1" w:themeFillShade="F2"/>
            <w:vAlign w:val="center"/>
          </w:tcPr>
          <w:p w14:paraId="06A2DE17" w14:textId="77777777" w:rsidR="0029564B" w:rsidRPr="00C27770" w:rsidRDefault="0029564B" w:rsidP="00247260">
            <w:pPr>
              <w:spacing w:before="0" w:after="0"/>
              <w:rPr>
                <w:rFonts w:ascii="Poppins" w:hAnsi="Poppins" w:cs="Poppins"/>
                <w:i/>
                <w:color w:val="002060"/>
                <w:sz w:val="6"/>
                <w:szCs w:val="6"/>
                <w:lang w:val="fr-FR"/>
              </w:rPr>
            </w:pPr>
          </w:p>
          <w:p w14:paraId="7E653EB6" w14:textId="4A665D3B" w:rsidR="0029564B" w:rsidRPr="00C27770" w:rsidRDefault="002E1DA4" w:rsidP="00F529A5">
            <w:pPr>
              <w:spacing w:before="0" w:after="0"/>
              <w:ind w:right="-57"/>
              <w:rPr>
                <w:rFonts w:ascii="Poppins" w:hAnsi="Poppins" w:cs="Poppins"/>
                <w:i/>
                <w:color w:val="002060"/>
                <w:sz w:val="18"/>
                <w:szCs w:val="18"/>
                <w:lang w:val="fr-FR"/>
              </w:rPr>
            </w:pPr>
            <w:r w:rsidRPr="00C27770">
              <w:rPr>
                <w:rFonts w:ascii="Poppins" w:hAnsi="Poppins" w:cs="Poppins"/>
                <w:i/>
                <w:color w:val="002060"/>
                <w:sz w:val="18"/>
                <w:szCs w:val="18"/>
                <w:lang w:val="fr-FR"/>
              </w:rPr>
              <w:t xml:space="preserve">L'introduction doit brièvement mettre en lumière le contexte de l'évaluation et les antécédents du </w:t>
            </w:r>
            <w:r w:rsidR="00C22AD7">
              <w:rPr>
                <w:rFonts w:ascii="Poppins" w:hAnsi="Poppins" w:cs="Poppins"/>
                <w:i/>
                <w:color w:val="002060"/>
                <w:sz w:val="18"/>
                <w:szCs w:val="18"/>
                <w:lang w:val="fr-FR"/>
              </w:rPr>
              <w:t>G</w:t>
            </w:r>
            <w:r w:rsidRPr="00C27770">
              <w:rPr>
                <w:rFonts w:ascii="Poppins" w:hAnsi="Poppins" w:cs="Poppins"/>
                <w:i/>
                <w:color w:val="002060"/>
                <w:sz w:val="18"/>
                <w:szCs w:val="18"/>
                <w:lang w:val="fr-FR"/>
              </w:rPr>
              <w:t xml:space="preserve">roupe local de partenaires de l'éducation. </w:t>
            </w:r>
            <w:r w:rsidR="00A17617">
              <w:rPr>
                <w:rFonts w:ascii="Poppins" w:hAnsi="Poppins" w:cs="Poppins"/>
                <w:i/>
                <w:color w:val="002060"/>
                <w:sz w:val="18"/>
                <w:szCs w:val="18"/>
                <w:lang w:val="fr-FR"/>
              </w:rPr>
              <w:t>C’</w:t>
            </w:r>
            <w:r w:rsidR="00F529A5">
              <w:rPr>
                <w:rFonts w:ascii="Poppins" w:hAnsi="Poppins" w:cs="Poppins"/>
                <w:i/>
                <w:color w:val="002060"/>
                <w:sz w:val="18"/>
                <w:szCs w:val="18"/>
                <w:lang w:val="fr-FR"/>
              </w:rPr>
              <w:t>e</w:t>
            </w:r>
            <w:r w:rsidR="00A17617">
              <w:rPr>
                <w:rFonts w:ascii="Poppins" w:hAnsi="Poppins" w:cs="Poppins"/>
                <w:i/>
                <w:color w:val="002060"/>
                <w:sz w:val="18"/>
                <w:szCs w:val="18"/>
                <w:lang w:val="fr-FR"/>
              </w:rPr>
              <w:t xml:space="preserve">st utile </w:t>
            </w:r>
            <w:r w:rsidRPr="00C27770">
              <w:rPr>
                <w:rFonts w:ascii="Poppins" w:hAnsi="Poppins" w:cs="Poppins"/>
                <w:i/>
                <w:color w:val="002060"/>
                <w:sz w:val="18"/>
                <w:szCs w:val="18"/>
                <w:lang w:val="fr-FR"/>
              </w:rPr>
              <w:t>d</w:t>
            </w:r>
            <w:r w:rsidR="00A17617">
              <w:rPr>
                <w:rFonts w:ascii="Poppins" w:hAnsi="Poppins" w:cs="Poppins"/>
                <w:i/>
                <w:color w:val="002060"/>
                <w:sz w:val="18"/>
                <w:szCs w:val="18"/>
                <w:lang w:val="fr-FR"/>
              </w:rPr>
              <w:t>’</w:t>
            </w:r>
            <w:r w:rsidRPr="00C27770">
              <w:rPr>
                <w:rFonts w:ascii="Poppins" w:hAnsi="Poppins" w:cs="Poppins"/>
                <w:i/>
                <w:color w:val="002060"/>
                <w:sz w:val="18"/>
                <w:szCs w:val="18"/>
                <w:lang w:val="fr-FR"/>
              </w:rPr>
              <w:t xml:space="preserve">indiquer </w:t>
            </w:r>
            <w:r w:rsidRPr="00C27770">
              <w:rPr>
                <w:rFonts w:ascii="Poppins" w:hAnsi="Poppins" w:cs="Poppins"/>
                <w:i/>
                <w:color w:val="002060"/>
                <w:sz w:val="18"/>
                <w:szCs w:val="18"/>
                <w:u w:val="single"/>
                <w:lang w:val="fr-FR"/>
              </w:rPr>
              <w:t>pourquoi</w:t>
            </w:r>
            <w:r w:rsidRPr="00C27770">
              <w:rPr>
                <w:rFonts w:ascii="Poppins" w:hAnsi="Poppins" w:cs="Poppins"/>
                <w:i/>
                <w:color w:val="002060"/>
                <w:sz w:val="18"/>
                <w:szCs w:val="18"/>
                <w:lang w:val="fr-FR"/>
              </w:rPr>
              <w:t xml:space="preserve"> l'évaluation a été menée, </w:t>
            </w:r>
            <w:r w:rsidR="001B27DB" w:rsidRPr="00C27770">
              <w:rPr>
                <w:rFonts w:ascii="Poppins" w:hAnsi="Poppins" w:cs="Poppins"/>
                <w:i/>
                <w:color w:val="002060"/>
                <w:sz w:val="18"/>
                <w:szCs w:val="18"/>
                <w:lang w:val="fr-FR"/>
              </w:rPr>
              <w:t>quelle en était la</w:t>
            </w:r>
            <w:r w:rsidRPr="00C27770">
              <w:rPr>
                <w:rFonts w:ascii="Poppins" w:hAnsi="Poppins" w:cs="Poppins"/>
                <w:i/>
                <w:color w:val="002060"/>
                <w:sz w:val="18"/>
                <w:szCs w:val="18"/>
                <w:lang w:val="fr-FR"/>
              </w:rPr>
              <w:t xml:space="preserve"> </w:t>
            </w:r>
            <w:r w:rsidRPr="00C27770">
              <w:rPr>
                <w:rFonts w:ascii="Poppins" w:hAnsi="Poppins" w:cs="Poppins"/>
                <w:i/>
                <w:color w:val="002060"/>
                <w:sz w:val="18"/>
                <w:szCs w:val="18"/>
                <w:u w:val="single"/>
                <w:lang w:val="fr-FR"/>
              </w:rPr>
              <w:t>portée</w:t>
            </w:r>
            <w:r w:rsidRPr="00C27770">
              <w:rPr>
                <w:rFonts w:ascii="Poppins" w:hAnsi="Poppins" w:cs="Poppins"/>
                <w:i/>
                <w:color w:val="002060"/>
                <w:sz w:val="18"/>
                <w:szCs w:val="18"/>
                <w:lang w:val="fr-FR"/>
              </w:rPr>
              <w:t xml:space="preserve">, </w:t>
            </w:r>
            <w:r w:rsidRPr="00C27770">
              <w:rPr>
                <w:rFonts w:ascii="Poppins" w:hAnsi="Poppins" w:cs="Poppins"/>
                <w:i/>
                <w:color w:val="002060"/>
                <w:sz w:val="18"/>
                <w:szCs w:val="18"/>
                <w:u w:val="single"/>
                <w:lang w:val="fr-FR"/>
              </w:rPr>
              <w:t>comment</w:t>
            </w:r>
            <w:r w:rsidRPr="00C27770">
              <w:rPr>
                <w:rFonts w:ascii="Poppins" w:hAnsi="Poppins" w:cs="Poppins"/>
                <w:i/>
                <w:color w:val="002060"/>
                <w:sz w:val="18"/>
                <w:szCs w:val="18"/>
                <w:lang w:val="fr-FR"/>
              </w:rPr>
              <w:t xml:space="preserve"> elle a été réalisée, </w:t>
            </w:r>
            <w:r w:rsidRPr="00C27770">
              <w:rPr>
                <w:rFonts w:ascii="Poppins" w:hAnsi="Poppins" w:cs="Poppins"/>
                <w:i/>
                <w:color w:val="002060"/>
                <w:sz w:val="18"/>
                <w:szCs w:val="18"/>
                <w:u w:val="single"/>
                <w:lang w:val="fr-FR"/>
              </w:rPr>
              <w:t>qui</w:t>
            </w:r>
            <w:r w:rsidRPr="00C27770">
              <w:rPr>
                <w:rFonts w:ascii="Poppins" w:hAnsi="Poppins" w:cs="Poppins"/>
                <w:i/>
                <w:color w:val="002060"/>
                <w:sz w:val="18"/>
                <w:szCs w:val="18"/>
                <w:lang w:val="fr-FR"/>
              </w:rPr>
              <w:t xml:space="preserve"> y a participé et </w:t>
            </w:r>
            <w:r w:rsidRPr="00C27770">
              <w:rPr>
                <w:rFonts w:ascii="Poppins" w:hAnsi="Poppins" w:cs="Poppins"/>
                <w:i/>
                <w:color w:val="002060"/>
                <w:sz w:val="18"/>
                <w:szCs w:val="18"/>
                <w:u w:val="single"/>
                <w:lang w:val="fr-FR"/>
              </w:rPr>
              <w:t>quand</w:t>
            </w:r>
            <w:r w:rsidRPr="00C27770">
              <w:rPr>
                <w:rFonts w:ascii="Poppins" w:hAnsi="Poppins" w:cs="Poppins"/>
                <w:i/>
                <w:color w:val="002060"/>
                <w:sz w:val="18"/>
                <w:szCs w:val="18"/>
                <w:lang w:val="fr-FR"/>
              </w:rPr>
              <w:t xml:space="preserve"> les résultats seront </w:t>
            </w:r>
            <w:r w:rsidR="00C27770" w:rsidRPr="00C27770">
              <w:rPr>
                <w:rFonts w:ascii="Poppins" w:hAnsi="Poppins" w:cs="Poppins"/>
                <w:i/>
                <w:color w:val="002060"/>
                <w:sz w:val="18"/>
                <w:szCs w:val="18"/>
                <w:lang w:val="fr-FR"/>
              </w:rPr>
              <w:t>appliqués.</w:t>
            </w:r>
            <w:r w:rsidR="008D4292" w:rsidRPr="00C27770">
              <w:rPr>
                <w:rFonts w:ascii="Poppins" w:hAnsi="Poppins" w:cs="Poppins"/>
                <w:i/>
                <w:color w:val="002060"/>
                <w:sz w:val="18"/>
                <w:szCs w:val="18"/>
                <w:lang w:val="fr-FR"/>
              </w:rPr>
              <w:t xml:space="preserve"> </w:t>
            </w:r>
          </w:p>
          <w:p w14:paraId="043C0E34" w14:textId="1085F719" w:rsidR="008D4292" w:rsidRPr="00C27770" w:rsidRDefault="008D4292" w:rsidP="00983CA2">
            <w:pPr>
              <w:spacing w:before="0" w:after="0"/>
              <w:rPr>
                <w:rFonts w:ascii="Poppins" w:hAnsi="Poppins" w:cs="Poppins"/>
                <w:i/>
                <w:color w:val="002060"/>
                <w:sz w:val="6"/>
                <w:szCs w:val="6"/>
                <w:lang w:val="fr-FR"/>
              </w:rPr>
            </w:pPr>
          </w:p>
        </w:tc>
      </w:tr>
    </w:tbl>
    <w:p w14:paraId="2F4A630C" w14:textId="77777777" w:rsidR="00D8327C" w:rsidRPr="00C27770" w:rsidRDefault="00D8327C" w:rsidP="00624F47">
      <w:pPr>
        <w:rPr>
          <w:lang w:val="fr-FR"/>
        </w:rPr>
      </w:pPr>
    </w:p>
    <w:p w14:paraId="19359960" w14:textId="6354B36C" w:rsidR="00624F47" w:rsidRPr="00C27770" w:rsidRDefault="00DF51D1" w:rsidP="00983CA2">
      <w:pPr>
        <w:spacing w:before="0" w:after="0"/>
        <w:rPr>
          <w:b/>
          <w:bCs/>
          <w:color w:val="002060"/>
          <w:lang w:val="fr-FR"/>
        </w:rPr>
      </w:pPr>
      <w:r w:rsidRPr="00C27770">
        <w:rPr>
          <w:b/>
          <w:bCs/>
          <w:color w:val="002060"/>
          <w:lang w:val="fr-FR"/>
        </w:rPr>
        <w:t>Context</w:t>
      </w:r>
      <w:r w:rsidR="001B27DB" w:rsidRPr="00C27770">
        <w:rPr>
          <w:b/>
          <w:bCs/>
          <w:color w:val="002060"/>
          <w:lang w:val="fr-FR"/>
        </w:rPr>
        <w:t>e</w:t>
      </w:r>
      <w:r w:rsidRPr="00C27770">
        <w:rPr>
          <w:b/>
          <w:bCs/>
          <w:color w:val="002060"/>
          <w:lang w:val="fr-FR"/>
        </w:rPr>
        <w:t xml:space="preserve"> </w:t>
      </w:r>
    </w:p>
    <w:p w14:paraId="7364FA7B" w14:textId="4500811D" w:rsidR="00993FC7" w:rsidRPr="00C27770" w:rsidRDefault="00993FC7" w:rsidP="009E0E9C">
      <w:pPr>
        <w:pStyle w:val="ListParagraph"/>
        <w:numPr>
          <w:ilvl w:val="0"/>
          <w:numId w:val="3"/>
        </w:numPr>
        <w:spacing w:before="0" w:after="0"/>
        <w:rPr>
          <w:sz w:val="18"/>
          <w:szCs w:val="18"/>
          <w:lang w:val="fr-FR"/>
        </w:rPr>
      </w:pPr>
      <w:r w:rsidRPr="00C27770">
        <w:rPr>
          <w:sz w:val="18"/>
          <w:szCs w:val="18"/>
          <w:lang w:val="fr-FR"/>
        </w:rPr>
        <w:t xml:space="preserve">En quelques brefs paragraphes, fournir des informations générales pertinentes sur les mécanismes actuels de dialogue et de coordination du secteur et sur le rôle du </w:t>
      </w:r>
      <w:r w:rsidR="00912E33" w:rsidRPr="00C27770">
        <w:rPr>
          <w:sz w:val="18"/>
          <w:szCs w:val="18"/>
          <w:lang w:val="fr-FR"/>
        </w:rPr>
        <w:t>Groupe local des partenaires de l’éducation</w:t>
      </w:r>
      <w:r w:rsidRPr="00C27770">
        <w:rPr>
          <w:sz w:val="18"/>
          <w:szCs w:val="18"/>
          <w:lang w:val="fr-FR"/>
        </w:rPr>
        <w:t>.</w:t>
      </w:r>
    </w:p>
    <w:p w14:paraId="0AE1EC6C" w14:textId="50D919CD" w:rsidR="00051F47" w:rsidRPr="00C27770" w:rsidRDefault="00993FC7" w:rsidP="009E0E9C">
      <w:pPr>
        <w:pStyle w:val="ListParagraph"/>
        <w:numPr>
          <w:ilvl w:val="0"/>
          <w:numId w:val="3"/>
        </w:numPr>
        <w:spacing w:before="0" w:after="0"/>
        <w:rPr>
          <w:sz w:val="18"/>
          <w:szCs w:val="18"/>
          <w:lang w:val="fr-FR"/>
        </w:rPr>
      </w:pPr>
      <w:r w:rsidRPr="00C27770">
        <w:rPr>
          <w:sz w:val="18"/>
          <w:szCs w:val="18"/>
          <w:lang w:val="fr-FR"/>
        </w:rPr>
        <w:t>L</w:t>
      </w:r>
      <w:r w:rsidR="000C4DD6">
        <w:rPr>
          <w:sz w:val="18"/>
          <w:szCs w:val="18"/>
          <w:lang w:val="fr-FR"/>
        </w:rPr>
        <w:t xml:space="preserve">a section sur le </w:t>
      </w:r>
      <w:r w:rsidR="005A1E33">
        <w:rPr>
          <w:sz w:val="18"/>
          <w:szCs w:val="18"/>
          <w:lang w:val="fr-FR"/>
        </w:rPr>
        <w:t>G</w:t>
      </w:r>
      <w:r w:rsidR="00A17617">
        <w:rPr>
          <w:sz w:val="18"/>
          <w:szCs w:val="18"/>
          <w:lang w:val="fr-FR"/>
        </w:rPr>
        <w:t>roup</w:t>
      </w:r>
      <w:r w:rsidR="00912E33" w:rsidRPr="00C27770">
        <w:rPr>
          <w:sz w:val="18"/>
          <w:szCs w:val="18"/>
          <w:lang w:val="fr-FR"/>
        </w:rPr>
        <w:t xml:space="preserve"> </w:t>
      </w:r>
      <w:r w:rsidRPr="00C27770">
        <w:rPr>
          <w:sz w:val="18"/>
          <w:szCs w:val="18"/>
          <w:lang w:val="fr-FR"/>
        </w:rPr>
        <w:t xml:space="preserve">peut inclure toute information factuelle, par exemple, la date de </w:t>
      </w:r>
      <w:r w:rsidR="005A1E33">
        <w:rPr>
          <w:sz w:val="18"/>
          <w:szCs w:val="18"/>
          <w:lang w:val="fr-FR"/>
        </w:rPr>
        <w:t xml:space="preserve">sa </w:t>
      </w:r>
      <w:r w:rsidRPr="00C27770">
        <w:rPr>
          <w:sz w:val="18"/>
          <w:szCs w:val="18"/>
          <w:lang w:val="fr-FR"/>
        </w:rPr>
        <w:t>création, ses principales fonctions, sa structure, ses modalités de travail, ses membres et d'autres informations sur son fonctionnement.</w:t>
      </w:r>
    </w:p>
    <w:p w14:paraId="0707FBBF" w14:textId="7EF809B8" w:rsidR="00E76DA4" w:rsidRPr="00C27770" w:rsidRDefault="00993FC7" w:rsidP="009E0E9C">
      <w:pPr>
        <w:pStyle w:val="ListParagraph"/>
        <w:numPr>
          <w:ilvl w:val="0"/>
          <w:numId w:val="3"/>
        </w:numPr>
        <w:spacing w:before="0" w:after="0"/>
        <w:rPr>
          <w:sz w:val="18"/>
          <w:szCs w:val="18"/>
          <w:lang w:val="fr-FR"/>
        </w:rPr>
      </w:pPr>
      <w:r w:rsidRPr="00C27770">
        <w:rPr>
          <w:sz w:val="18"/>
          <w:szCs w:val="18"/>
          <w:lang w:val="fr-FR"/>
        </w:rPr>
        <w:t xml:space="preserve">Elle peut aussi inclure des détails sur </w:t>
      </w:r>
      <w:r w:rsidR="00FF0604">
        <w:rPr>
          <w:sz w:val="18"/>
          <w:szCs w:val="18"/>
          <w:lang w:val="fr-FR"/>
        </w:rPr>
        <w:t>l’</w:t>
      </w:r>
      <w:r w:rsidRPr="00C27770">
        <w:rPr>
          <w:sz w:val="18"/>
          <w:szCs w:val="18"/>
          <w:lang w:val="fr-FR"/>
        </w:rPr>
        <w:t xml:space="preserve">évolution </w:t>
      </w:r>
      <w:r w:rsidR="00FF0604">
        <w:rPr>
          <w:sz w:val="18"/>
          <w:szCs w:val="18"/>
          <w:lang w:val="fr-FR"/>
        </w:rPr>
        <w:t xml:space="preserve">du Groupe </w:t>
      </w:r>
      <w:r w:rsidRPr="00C27770">
        <w:rPr>
          <w:sz w:val="18"/>
          <w:szCs w:val="18"/>
          <w:lang w:val="fr-FR"/>
        </w:rPr>
        <w:t xml:space="preserve">dans le temps (par exemple, jalons, réalisations, enjeux principaux), et indiquer si et quand </w:t>
      </w:r>
      <w:r w:rsidR="003D1E9D" w:rsidRPr="00C27770">
        <w:rPr>
          <w:sz w:val="18"/>
          <w:szCs w:val="18"/>
          <w:lang w:val="fr-FR"/>
        </w:rPr>
        <w:t xml:space="preserve">le Groupe a fait l’objet d’un examen ou </w:t>
      </w:r>
      <w:r w:rsidRPr="00C27770">
        <w:rPr>
          <w:sz w:val="18"/>
          <w:szCs w:val="18"/>
          <w:lang w:val="fr-FR"/>
        </w:rPr>
        <w:t xml:space="preserve">a subi des changements importants </w:t>
      </w:r>
      <w:r w:rsidR="003D1E9D" w:rsidRPr="00C27770">
        <w:rPr>
          <w:sz w:val="18"/>
          <w:szCs w:val="18"/>
          <w:lang w:val="fr-FR"/>
        </w:rPr>
        <w:t xml:space="preserve">visant à </w:t>
      </w:r>
      <w:r w:rsidRPr="00C27770">
        <w:rPr>
          <w:sz w:val="18"/>
          <w:szCs w:val="18"/>
          <w:lang w:val="fr-FR"/>
        </w:rPr>
        <w:t xml:space="preserve">en </w:t>
      </w:r>
      <w:r w:rsidR="003D1E9D" w:rsidRPr="00C27770">
        <w:rPr>
          <w:sz w:val="18"/>
          <w:szCs w:val="18"/>
          <w:lang w:val="fr-FR"/>
        </w:rPr>
        <w:t xml:space="preserve">améliorer </w:t>
      </w:r>
      <w:r w:rsidR="00FB7881">
        <w:rPr>
          <w:sz w:val="18"/>
          <w:szCs w:val="18"/>
          <w:lang w:val="fr-FR"/>
        </w:rPr>
        <w:t xml:space="preserve">son </w:t>
      </w:r>
      <w:r w:rsidRPr="00C27770">
        <w:rPr>
          <w:sz w:val="18"/>
          <w:szCs w:val="18"/>
          <w:lang w:val="fr-FR"/>
        </w:rPr>
        <w:t>efficacité</w:t>
      </w:r>
      <w:r w:rsidR="00656F15" w:rsidRPr="00C27770">
        <w:rPr>
          <w:sz w:val="18"/>
          <w:szCs w:val="18"/>
          <w:lang w:val="fr-FR"/>
        </w:rPr>
        <w:t>.</w:t>
      </w:r>
    </w:p>
    <w:p w14:paraId="4B247769" w14:textId="77777777" w:rsidR="00DF3501" w:rsidRPr="00C27770" w:rsidRDefault="00DF3501">
      <w:pPr>
        <w:spacing w:before="0" w:after="0"/>
        <w:rPr>
          <w:b/>
          <w:bCs/>
          <w:color w:val="002060"/>
          <w:sz w:val="12"/>
          <w:szCs w:val="12"/>
          <w:lang w:val="fr-FR"/>
        </w:rPr>
      </w:pPr>
    </w:p>
    <w:p w14:paraId="783706F5" w14:textId="25326BF7" w:rsidR="0092371E" w:rsidRPr="00C27770" w:rsidRDefault="0092371E" w:rsidP="00983CA2">
      <w:pPr>
        <w:spacing w:before="0" w:after="0"/>
        <w:rPr>
          <w:b/>
          <w:bCs/>
          <w:color w:val="002060"/>
          <w:lang w:val="fr-FR"/>
        </w:rPr>
      </w:pPr>
      <w:r w:rsidRPr="00C27770">
        <w:rPr>
          <w:b/>
          <w:bCs/>
          <w:color w:val="002060"/>
          <w:lang w:val="fr-FR"/>
        </w:rPr>
        <w:t>Objecti</w:t>
      </w:r>
      <w:r w:rsidR="003D1E9D" w:rsidRPr="00C27770">
        <w:rPr>
          <w:b/>
          <w:bCs/>
          <w:color w:val="002060"/>
          <w:lang w:val="fr-FR"/>
        </w:rPr>
        <w:t>f</w:t>
      </w:r>
      <w:r w:rsidRPr="00C27770">
        <w:rPr>
          <w:b/>
          <w:bCs/>
          <w:color w:val="002060"/>
          <w:lang w:val="fr-FR"/>
        </w:rPr>
        <w:t xml:space="preserve">s </w:t>
      </w:r>
    </w:p>
    <w:p w14:paraId="75DF9253" w14:textId="4C16A0A7" w:rsidR="00CF7974" w:rsidRPr="00C27770" w:rsidRDefault="003D1E9D" w:rsidP="009E0E9C">
      <w:pPr>
        <w:pStyle w:val="ListParagraph"/>
        <w:numPr>
          <w:ilvl w:val="0"/>
          <w:numId w:val="3"/>
        </w:numPr>
        <w:spacing w:before="0" w:after="0"/>
        <w:rPr>
          <w:sz w:val="18"/>
          <w:szCs w:val="18"/>
          <w:lang w:val="fr-FR"/>
        </w:rPr>
      </w:pPr>
      <w:r w:rsidRPr="00C27770">
        <w:rPr>
          <w:sz w:val="18"/>
          <w:szCs w:val="18"/>
          <w:lang w:val="fr-FR"/>
        </w:rPr>
        <w:t>Préciser pourquoi l'évaluation a été entreprise — par exemple, les raisons sous-jacentes et la manière dont les résultats sont censés être utilisés.</w:t>
      </w:r>
    </w:p>
    <w:p w14:paraId="3849B5FE" w14:textId="04AE708E" w:rsidR="00624F47" w:rsidRPr="00C27770" w:rsidRDefault="003D1E9D" w:rsidP="009E0E9C">
      <w:pPr>
        <w:pStyle w:val="ListParagraph"/>
        <w:numPr>
          <w:ilvl w:val="0"/>
          <w:numId w:val="3"/>
        </w:numPr>
        <w:spacing w:before="0" w:after="0"/>
        <w:rPr>
          <w:sz w:val="18"/>
          <w:szCs w:val="18"/>
          <w:lang w:val="fr-FR"/>
        </w:rPr>
      </w:pPr>
      <w:r w:rsidRPr="00C27770">
        <w:rPr>
          <w:sz w:val="18"/>
          <w:szCs w:val="18"/>
          <w:lang w:val="fr-FR"/>
        </w:rPr>
        <w:t>Indiquer</w:t>
      </w:r>
      <w:r w:rsidR="00AC7EDE" w:rsidRPr="00C27770">
        <w:rPr>
          <w:sz w:val="18"/>
          <w:szCs w:val="18"/>
          <w:lang w:val="fr-FR"/>
        </w:rPr>
        <w:t xml:space="preserve"> </w:t>
      </w:r>
      <w:r w:rsidRPr="00C27770">
        <w:rPr>
          <w:color w:val="auto"/>
          <w:sz w:val="18"/>
          <w:szCs w:val="18"/>
          <w:lang w:val="fr-FR"/>
        </w:rPr>
        <w:t>les objectifs spécifiques</w:t>
      </w:r>
      <w:r w:rsidR="009226B5" w:rsidRPr="00C27770">
        <w:rPr>
          <w:sz w:val="18"/>
          <w:szCs w:val="18"/>
          <w:lang w:val="fr-FR"/>
        </w:rPr>
        <w:t xml:space="preserve"> </w:t>
      </w:r>
      <w:r w:rsidRPr="00C27770">
        <w:rPr>
          <w:sz w:val="18"/>
          <w:szCs w:val="18"/>
          <w:lang w:val="fr-FR"/>
        </w:rPr>
        <w:t>de l’évaluation.</w:t>
      </w:r>
      <w:r w:rsidR="00860679" w:rsidRPr="00C27770">
        <w:rPr>
          <w:sz w:val="18"/>
          <w:szCs w:val="18"/>
          <w:lang w:val="fr-FR"/>
        </w:rPr>
        <w:t xml:space="preserve"> </w:t>
      </w:r>
    </w:p>
    <w:p w14:paraId="7DCB26CB" w14:textId="2A12B104" w:rsidR="00137D79" w:rsidRPr="00C27770" w:rsidRDefault="00137D79" w:rsidP="009E6651">
      <w:pPr>
        <w:spacing w:before="0" w:after="0"/>
        <w:rPr>
          <w:b/>
          <w:bCs/>
          <w:color w:val="062172" w:themeColor="accent1"/>
          <w:sz w:val="12"/>
          <w:szCs w:val="12"/>
          <w:lang w:val="fr-FR"/>
        </w:rPr>
      </w:pPr>
    </w:p>
    <w:p w14:paraId="2B62B708" w14:textId="6F543626" w:rsidR="00083AE2" w:rsidRPr="00C27770" w:rsidRDefault="00083AE2">
      <w:pPr>
        <w:spacing w:before="0" w:after="0"/>
        <w:rPr>
          <w:b/>
          <w:color w:val="062172" w:themeColor="accent1"/>
          <w:lang w:val="fr-FR"/>
        </w:rPr>
      </w:pPr>
      <w:r w:rsidRPr="00C27770">
        <w:rPr>
          <w:b/>
          <w:bCs/>
          <w:color w:val="062172" w:themeColor="accent1"/>
          <w:lang w:val="fr-FR"/>
        </w:rPr>
        <w:t>M</w:t>
      </w:r>
      <w:r w:rsidR="003D1E9D" w:rsidRPr="00C27770">
        <w:rPr>
          <w:b/>
          <w:bCs/>
          <w:color w:val="062172" w:themeColor="accent1"/>
          <w:lang w:val="fr-FR"/>
        </w:rPr>
        <w:t>é</w:t>
      </w:r>
      <w:r w:rsidRPr="00C27770">
        <w:rPr>
          <w:b/>
          <w:bCs/>
          <w:color w:val="062172" w:themeColor="accent1"/>
          <w:lang w:val="fr-FR"/>
        </w:rPr>
        <w:t>tho</w:t>
      </w:r>
      <w:r w:rsidRPr="00C27770">
        <w:rPr>
          <w:b/>
          <w:color w:val="062172" w:themeColor="accent1"/>
          <w:lang w:val="fr-FR"/>
        </w:rPr>
        <w:t>dolog</w:t>
      </w:r>
      <w:r w:rsidR="003D1E9D" w:rsidRPr="00C27770">
        <w:rPr>
          <w:b/>
          <w:color w:val="062172" w:themeColor="accent1"/>
          <w:lang w:val="fr-FR"/>
        </w:rPr>
        <w:t>ie</w:t>
      </w:r>
    </w:p>
    <w:p w14:paraId="4B350A29" w14:textId="00D9E8D4" w:rsidR="00FD0654" w:rsidRPr="00FD0654" w:rsidRDefault="00303D6A" w:rsidP="00147EE2">
      <w:pPr>
        <w:pStyle w:val="ListParagraph"/>
        <w:numPr>
          <w:ilvl w:val="0"/>
          <w:numId w:val="4"/>
        </w:numPr>
        <w:spacing w:before="0" w:after="0"/>
        <w:ind w:left="720" w:right="306"/>
        <w:jc w:val="both"/>
        <w:rPr>
          <w:sz w:val="18"/>
          <w:szCs w:val="18"/>
          <w:lang w:val="fr-FR"/>
        </w:rPr>
      </w:pPr>
      <w:r w:rsidRPr="00FD0654">
        <w:rPr>
          <w:iCs/>
          <w:color w:val="auto"/>
          <w:sz w:val="18"/>
          <w:szCs w:val="18"/>
          <w:lang w:val="fr-FR"/>
        </w:rPr>
        <w:t xml:space="preserve">Préciser </w:t>
      </w:r>
      <w:r w:rsidR="009A7F0F">
        <w:rPr>
          <w:iCs/>
          <w:color w:val="auto"/>
          <w:sz w:val="18"/>
          <w:szCs w:val="18"/>
          <w:lang w:val="fr-FR"/>
        </w:rPr>
        <w:t>l</w:t>
      </w:r>
      <w:r w:rsidRPr="00FD0654">
        <w:rPr>
          <w:iCs/>
          <w:color w:val="auto"/>
          <w:sz w:val="18"/>
          <w:szCs w:val="18"/>
          <w:lang w:val="fr-FR"/>
        </w:rPr>
        <w:t>a portée</w:t>
      </w:r>
      <w:r w:rsidR="009A7F0F">
        <w:rPr>
          <w:iCs/>
          <w:color w:val="auto"/>
          <w:sz w:val="18"/>
          <w:szCs w:val="18"/>
          <w:lang w:val="fr-FR"/>
        </w:rPr>
        <w:t xml:space="preserve"> de l’</w:t>
      </w:r>
      <w:proofErr w:type="spellStart"/>
      <w:r w:rsidR="009A7F0F">
        <w:rPr>
          <w:iCs/>
          <w:color w:val="auto"/>
          <w:sz w:val="18"/>
          <w:szCs w:val="18"/>
          <w:lang w:val="fr-FR"/>
        </w:rPr>
        <w:t>evaluation</w:t>
      </w:r>
      <w:proofErr w:type="spellEnd"/>
      <w:r w:rsidR="00CF0585">
        <w:rPr>
          <w:iCs/>
          <w:color w:val="auto"/>
          <w:sz w:val="18"/>
          <w:szCs w:val="18"/>
          <w:lang w:val="fr-FR"/>
        </w:rPr>
        <w:t xml:space="preserve"> - par exemple,</w:t>
      </w:r>
      <w:r w:rsidR="00AD3FB5" w:rsidRPr="00FD0654">
        <w:rPr>
          <w:iCs/>
          <w:color w:val="auto"/>
          <w:sz w:val="18"/>
          <w:szCs w:val="18"/>
          <w:lang w:val="fr-FR"/>
        </w:rPr>
        <w:t xml:space="preserve"> </w:t>
      </w:r>
      <w:r w:rsidR="00F0017E">
        <w:rPr>
          <w:iCs/>
          <w:color w:val="auto"/>
          <w:sz w:val="18"/>
          <w:szCs w:val="18"/>
          <w:lang w:val="fr-FR"/>
        </w:rPr>
        <w:t xml:space="preserve">si </w:t>
      </w:r>
      <w:r w:rsidR="00AD3FB5" w:rsidRPr="00FD0654">
        <w:rPr>
          <w:iCs/>
          <w:color w:val="auto"/>
          <w:sz w:val="18"/>
          <w:szCs w:val="18"/>
          <w:lang w:val="fr-FR"/>
        </w:rPr>
        <w:t>l’évaluation</w:t>
      </w:r>
      <w:r w:rsidRPr="00FD0654">
        <w:rPr>
          <w:iCs/>
          <w:color w:val="auto"/>
          <w:sz w:val="18"/>
          <w:szCs w:val="18"/>
          <w:lang w:val="fr-FR"/>
        </w:rPr>
        <w:t xml:space="preserve"> était-</w:t>
      </w:r>
      <w:r w:rsidR="00AD3FB5" w:rsidRPr="00FD0654">
        <w:rPr>
          <w:iCs/>
          <w:color w:val="auto"/>
          <w:sz w:val="18"/>
          <w:szCs w:val="18"/>
          <w:lang w:val="fr-FR"/>
        </w:rPr>
        <w:t>e</w:t>
      </w:r>
      <w:r w:rsidRPr="00FD0654">
        <w:rPr>
          <w:iCs/>
          <w:color w:val="auto"/>
          <w:sz w:val="18"/>
          <w:szCs w:val="18"/>
          <w:lang w:val="fr-FR"/>
        </w:rPr>
        <w:t>l</w:t>
      </w:r>
      <w:r w:rsidR="00AD3FB5" w:rsidRPr="00FD0654">
        <w:rPr>
          <w:iCs/>
          <w:color w:val="auto"/>
          <w:sz w:val="18"/>
          <w:szCs w:val="18"/>
          <w:lang w:val="fr-FR"/>
        </w:rPr>
        <w:t>le</w:t>
      </w:r>
      <w:r w:rsidRPr="00FD0654">
        <w:rPr>
          <w:iCs/>
          <w:color w:val="auto"/>
          <w:sz w:val="18"/>
          <w:szCs w:val="18"/>
          <w:lang w:val="fr-FR"/>
        </w:rPr>
        <w:t xml:space="preserve"> </w:t>
      </w:r>
      <w:r w:rsidR="00AD3FB5" w:rsidRPr="00FD0654">
        <w:rPr>
          <w:iCs/>
          <w:color w:val="auto"/>
          <w:sz w:val="18"/>
          <w:szCs w:val="18"/>
          <w:lang w:val="fr-FR"/>
        </w:rPr>
        <w:t>globale</w:t>
      </w:r>
      <w:r w:rsidRPr="00FD0654">
        <w:rPr>
          <w:iCs/>
          <w:color w:val="auto"/>
          <w:sz w:val="18"/>
          <w:szCs w:val="18"/>
          <w:lang w:val="fr-FR"/>
        </w:rPr>
        <w:t xml:space="preserve"> (</w:t>
      </w:r>
      <w:r w:rsidR="00AD3FB5" w:rsidRPr="00FD0654">
        <w:rPr>
          <w:iCs/>
          <w:color w:val="auto"/>
          <w:sz w:val="18"/>
          <w:szCs w:val="18"/>
          <w:lang w:val="fr-FR"/>
        </w:rPr>
        <w:t xml:space="preserve">abordant </w:t>
      </w:r>
      <w:r w:rsidRPr="00FD0654">
        <w:rPr>
          <w:iCs/>
          <w:color w:val="auto"/>
          <w:sz w:val="18"/>
          <w:szCs w:val="18"/>
          <w:lang w:val="fr-FR"/>
        </w:rPr>
        <w:t>les trois dimensions) ou plus ciblé</w:t>
      </w:r>
      <w:r w:rsidR="00AD3FB5" w:rsidRPr="00FD0654">
        <w:rPr>
          <w:iCs/>
          <w:color w:val="auto"/>
          <w:sz w:val="18"/>
          <w:szCs w:val="18"/>
          <w:lang w:val="fr-FR"/>
        </w:rPr>
        <w:t>e</w:t>
      </w:r>
      <w:r w:rsidR="00912E33" w:rsidRPr="00FD0654">
        <w:rPr>
          <w:iCs/>
          <w:color w:val="auto"/>
          <w:sz w:val="18"/>
          <w:szCs w:val="18"/>
          <w:lang w:val="fr-FR"/>
        </w:rPr>
        <w:t> ?</w:t>
      </w:r>
      <w:r w:rsidR="002D2750" w:rsidRPr="00FD0654">
        <w:rPr>
          <w:iCs/>
          <w:color w:val="auto"/>
          <w:sz w:val="18"/>
          <w:szCs w:val="18"/>
          <w:lang w:val="fr-FR"/>
        </w:rPr>
        <w:t xml:space="preserve"> Fournir</w:t>
      </w:r>
      <w:r w:rsidR="00147EE2">
        <w:rPr>
          <w:iCs/>
          <w:color w:val="auto"/>
          <w:sz w:val="18"/>
          <w:szCs w:val="18"/>
          <w:lang w:val="fr-FR"/>
        </w:rPr>
        <w:t xml:space="preserve"> éventuellement </w:t>
      </w:r>
      <w:r w:rsidR="002D2750" w:rsidRPr="00FD0654">
        <w:rPr>
          <w:iCs/>
          <w:color w:val="auto"/>
          <w:sz w:val="18"/>
          <w:szCs w:val="18"/>
          <w:lang w:val="fr-FR"/>
        </w:rPr>
        <w:t xml:space="preserve">une brève description </w:t>
      </w:r>
      <w:r w:rsidR="000311CF">
        <w:rPr>
          <w:iCs/>
          <w:color w:val="auto"/>
          <w:sz w:val="18"/>
          <w:szCs w:val="18"/>
          <w:lang w:val="fr-FR"/>
        </w:rPr>
        <w:t xml:space="preserve">des </w:t>
      </w:r>
      <w:r w:rsidRPr="00FD0654">
        <w:rPr>
          <w:iCs/>
          <w:color w:val="auto"/>
          <w:sz w:val="18"/>
          <w:szCs w:val="18"/>
          <w:lang w:val="fr-FR"/>
        </w:rPr>
        <w:t>dimensions</w:t>
      </w:r>
      <w:r w:rsidR="000311CF">
        <w:rPr>
          <w:iCs/>
          <w:color w:val="auto"/>
          <w:sz w:val="18"/>
          <w:szCs w:val="18"/>
          <w:lang w:val="fr-FR"/>
        </w:rPr>
        <w:t xml:space="preserve"> </w:t>
      </w:r>
      <w:r w:rsidR="00147EE2">
        <w:rPr>
          <w:iCs/>
          <w:color w:val="auto"/>
          <w:sz w:val="18"/>
          <w:szCs w:val="18"/>
          <w:lang w:val="fr-FR"/>
        </w:rPr>
        <w:t>utilis</w:t>
      </w:r>
      <w:r w:rsidR="00147EE2" w:rsidRPr="004A5BA4">
        <w:rPr>
          <w:iCs/>
          <w:color w:val="062172" w:themeColor="accent1"/>
          <w:sz w:val="18"/>
          <w:szCs w:val="18"/>
          <w:lang w:val="fr-FR"/>
        </w:rPr>
        <w:t>é</w:t>
      </w:r>
      <w:r w:rsidR="00147EE2">
        <w:rPr>
          <w:iCs/>
          <w:color w:val="062172" w:themeColor="accent1"/>
          <w:sz w:val="18"/>
          <w:szCs w:val="18"/>
          <w:lang w:val="fr-FR"/>
        </w:rPr>
        <w:t>e</w:t>
      </w:r>
      <w:r w:rsidR="00147EE2" w:rsidRPr="00147EE2">
        <w:rPr>
          <w:iCs/>
          <w:color w:val="062172" w:themeColor="accent1"/>
          <w:sz w:val="18"/>
          <w:szCs w:val="18"/>
          <w:lang w:val="fr-FR"/>
        </w:rPr>
        <w:t>s</w:t>
      </w:r>
      <w:r w:rsidRPr="00FD0654">
        <w:rPr>
          <w:iCs/>
          <w:color w:val="auto"/>
          <w:sz w:val="18"/>
          <w:szCs w:val="18"/>
          <w:lang w:val="fr-FR"/>
        </w:rPr>
        <w:t xml:space="preserve">. </w:t>
      </w:r>
    </w:p>
    <w:p w14:paraId="30624503" w14:textId="08B0323C" w:rsidR="00624F47" w:rsidRPr="00FD0654" w:rsidRDefault="00E20AA2" w:rsidP="00DD7493">
      <w:pPr>
        <w:pStyle w:val="ListParagraph"/>
        <w:numPr>
          <w:ilvl w:val="0"/>
          <w:numId w:val="4"/>
        </w:numPr>
        <w:spacing w:before="0" w:after="0"/>
        <w:ind w:left="720" w:right="666"/>
        <w:jc w:val="both"/>
        <w:rPr>
          <w:sz w:val="18"/>
          <w:szCs w:val="18"/>
          <w:lang w:val="fr-FR"/>
        </w:rPr>
      </w:pPr>
      <w:r w:rsidRPr="00FD0654">
        <w:rPr>
          <w:iCs/>
          <w:color w:val="auto"/>
          <w:sz w:val="18"/>
          <w:szCs w:val="18"/>
          <w:lang w:val="fr-FR"/>
        </w:rPr>
        <w:t xml:space="preserve">Décrire comment l'évaluation a été entreprise — par exemple, </w:t>
      </w:r>
      <w:r w:rsidR="00147EE2">
        <w:rPr>
          <w:iCs/>
          <w:color w:val="auto"/>
          <w:sz w:val="18"/>
          <w:szCs w:val="18"/>
          <w:lang w:val="fr-FR"/>
        </w:rPr>
        <w:t>si ell</w:t>
      </w:r>
      <w:r w:rsidR="006B3D0F">
        <w:rPr>
          <w:iCs/>
          <w:color w:val="auto"/>
          <w:sz w:val="18"/>
          <w:szCs w:val="18"/>
          <w:lang w:val="fr-FR"/>
        </w:rPr>
        <w:t>e</w:t>
      </w:r>
      <w:r w:rsidR="00147EE2">
        <w:rPr>
          <w:iCs/>
          <w:color w:val="auto"/>
          <w:sz w:val="18"/>
          <w:szCs w:val="18"/>
          <w:lang w:val="fr-FR"/>
        </w:rPr>
        <w:t xml:space="preserve"> a </w:t>
      </w:r>
      <w:r w:rsidRPr="00FD0654">
        <w:rPr>
          <w:iCs/>
          <w:color w:val="auto"/>
          <w:sz w:val="18"/>
          <w:szCs w:val="18"/>
          <w:lang w:val="fr-FR"/>
        </w:rPr>
        <w:t xml:space="preserve">été menée collectivement, dans un groupe plus ou moins important, individuellement, en ligne, dans </w:t>
      </w:r>
      <w:r w:rsidR="0047260E" w:rsidRPr="00FD0654">
        <w:rPr>
          <w:iCs/>
          <w:color w:val="auto"/>
          <w:sz w:val="18"/>
          <w:szCs w:val="18"/>
          <w:lang w:val="fr-FR"/>
        </w:rPr>
        <w:t>le cadre d’</w:t>
      </w:r>
      <w:r w:rsidRPr="00FD0654">
        <w:rPr>
          <w:iCs/>
          <w:color w:val="auto"/>
          <w:sz w:val="18"/>
          <w:szCs w:val="18"/>
          <w:lang w:val="fr-FR"/>
        </w:rPr>
        <w:t>une série de consultations, etc.</w:t>
      </w:r>
      <w:r w:rsidR="0047260E" w:rsidRPr="00FD0654">
        <w:rPr>
          <w:iCs/>
          <w:color w:val="auto"/>
          <w:sz w:val="18"/>
          <w:szCs w:val="18"/>
          <w:lang w:val="fr-FR"/>
        </w:rPr>
        <w:t>,</w:t>
      </w:r>
      <w:r w:rsidRPr="00FD0654">
        <w:rPr>
          <w:iCs/>
          <w:color w:val="auto"/>
          <w:sz w:val="18"/>
          <w:szCs w:val="18"/>
          <w:lang w:val="fr-FR"/>
        </w:rPr>
        <w:t xml:space="preserve"> ou </w:t>
      </w:r>
      <w:r w:rsidR="00147EE2">
        <w:rPr>
          <w:iCs/>
          <w:color w:val="auto"/>
          <w:sz w:val="18"/>
          <w:szCs w:val="18"/>
          <w:lang w:val="fr-FR"/>
        </w:rPr>
        <w:t>s</w:t>
      </w:r>
      <w:r w:rsidR="006B3D0F">
        <w:rPr>
          <w:iCs/>
          <w:color w:val="auto"/>
          <w:sz w:val="18"/>
          <w:szCs w:val="18"/>
          <w:lang w:val="fr-FR"/>
        </w:rPr>
        <w:t xml:space="preserve">i elle a </w:t>
      </w:r>
      <w:r w:rsidRPr="00FD0654">
        <w:rPr>
          <w:iCs/>
          <w:color w:val="auto"/>
          <w:sz w:val="18"/>
          <w:szCs w:val="18"/>
          <w:lang w:val="fr-FR"/>
        </w:rPr>
        <w:t>fait l’objet d’une combinaison de différentes approches</w:t>
      </w:r>
    </w:p>
    <w:p w14:paraId="3A777877" w14:textId="72E8BEC4" w:rsidR="006639DD" w:rsidRPr="00C27770" w:rsidRDefault="00E20AA2" w:rsidP="009E0E9C">
      <w:pPr>
        <w:pStyle w:val="ListParagraph"/>
        <w:numPr>
          <w:ilvl w:val="0"/>
          <w:numId w:val="4"/>
        </w:numPr>
        <w:spacing w:before="0" w:after="0"/>
        <w:ind w:left="720"/>
        <w:rPr>
          <w:sz w:val="18"/>
          <w:szCs w:val="18"/>
          <w:lang w:val="fr-FR"/>
        </w:rPr>
      </w:pPr>
      <w:r w:rsidRPr="00C27770">
        <w:rPr>
          <w:iCs/>
          <w:sz w:val="18"/>
          <w:szCs w:val="18"/>
          <w:lang w:val="fr-FR"/>
        </w:rPr>
        <w:t xml:space="preserve">Fournir des détails sur la participation — par exemple, l'équipe de projet en charge, </w:t>
      </w:r>
      <w:r w:rsidR="008A7D1C">
        <w:rPr>
          <w:iCs/>
          <w:sz w:val="18"/>
          <w:szCs w:val="18"/>
          <w:lang w:val="fr-FR"/>
        </w:rPr>
        <w:t xml:space="preserve">le </w:t>
      </w:r>
      <w:r w:rsidR="00FF0604">
        <w:rPr>
          <w:iCs/>
          <w:sz w:val="18"/>
          <w:szCs w:val="18"/>
          <w:lang w:val="fr-FR"/>
        </w:rPr>
        <w:t xml:space="preserve">niveau </w:t>
      </w:r>
      <w:r w:rsidR="00FF0604" w:rsidRPr="00C27770">
        <w:rPr>
          <w:iCs/>
          <w:sz w:val="18"/>
          <w:szCs w:val="18"/>
          <w:lang w:val="fr-FR"/>
        </w:rPr>
        <w:t xml:space="preserve">contribution ou </w:t>
      </w:r>
      <w:r w:rsidR="00FF0604">
        <w:rPr>
          <w:iCs/>
          <w:sz w:val="18"/>
          <w:szCs w:val="18"/>
          <w:lang w:val="fr-FR"/>
        </w:rPr>
        <w:t xml:space="preserve">de </w:t>
      </w:r>
      <w:r w:rsidR="00FF0604" w:rsidRPr="00C27770">
        <w:rPr>
          <w:iCs/>
          <w:sz w:val="18"/>
          <w:szCs w:val="18"/>
          <w:lang w:val="fr-FR"/>
        </w:rPr>
        <w:t>consult</w:t>
      </w:r>
      <w:r w:rsidR="00FF0604">
        <w:rPr>
          <w:iCs/>
          <w:sz w:val="18"/>
          <w:szCs w:val="18"/>
          <w:lang w:val="fr-FR"/>
        </w:rPr>
        <w:t>ation</w:t>
      </w:r>
      <w:r w:rsidR="00683EC8">
        <w:rPr>
          <w:iCs/>
          <w:sz w:val="18"/>
          <w:szCs w:val="18"/>
          <w:lang w:val="fr-FR"/>
        </w:rPr>
        <w:t xml:space="preserve"> afin de </w:t>
      </w:r>
      <w:r w:rsidR="00FA7727" w:rsidRPr="00C27770">
        <w:rPr>
          <w:iCs/>
          <w:sz w:val="18"/>
          <w:szCs w:val="18"/>
          <w:lang w:val="fr-FR"/>
        </w:rPr>
        <w:t xml:space="preserve">préciser </w:t>
      </w:r>
      <w:r w:rsidRPr="00C27770">
        <w:rPr>
          <w:iCs/>
          <w:sz w:val="18"/>
          <w:szCs w:val="18"/>
          <w:lang w:val="fr-FR"/>
        </w:rPr>
        <w:t xml:space="preserve">les perspectives reflétées dans les résultats de l'évaluation. </w:t>
      </w:r>
      <w:r w:rsidR="00FA7727" w:rsidRPr="00C27770">
        <w:rPr>
          <w:iCs/>
          <w:sz w:val="18"/>
          <w:szCs w:val="18"/>
          <w:lang w:val="fr-FR"/>
        </w:rPr>
        <w:t>Indiquer</w:t>
      </w:r>
      <w:r w:rsidRPr="00C27770">
        <w:rPr>
          <w:iCs/>
          <w:sz w:val="18"/>
          <w:szCs w:val="18"/>
          <w:lang w:val="fr-FR"/>
        </w:rPr>
        <w:t xml:space="preserve"> si un groupe </w:t>
      </w:r>
      <w:r w:rsidR="00FA7727" w:rsidRPr="00C27770">
        <w:rPr>
          <w:iCs/>
          <w:sz w:val="18"/>
          <w:szCs w:val="18"/>
          <w:lang w:val="fr-FR"/>
        </w:rPr>
        <w:t>particulier</w:t>
      </w:r>
      <w:r w:rsidRPr="00C27770">
        <w:rPr>
          <w:iCs/>
          <w:sz w:val="18"/>
          <w:szCs w:val="18"/>
          <w:lang w:val="fr-FR"/>
        </w:rPr>
        <w:t xml:space="preserve"> de parties prenantes n'a pas pu être joint ou n'est pas représenté</w:t>
      </w:r>
      <w:r w:rsidR="00502904" w:rsidRPr="00C27770">
        <w:rPr>
          <w:sz w:val="18"/>
          <w:szCs w:val="18"/>
          <w:lang w:val="fr-FR"/>
        </w:rPr>
        <w:t>.</w:t>
      </w:r>
    </w:p>
    <w:p w14:paraId="57F7A4BB" w14:textId="181FCB18" w:rsidR="000C3DBF" w:rsidRPr="00C27770" w:rsidRDefault="00FA7727" w:rsidP="009E0E9C">
      <w:pPr>
        <w:pStyle w:val="ListParagraph"/>
        <w:numPr>
          <w:ilvl w:val="0"/>
          <w:numId w:val="4"/>
        </w:numPr>
        <w:spacing w:before="0" w:after="0"/>
        <w:ind w:left="720"/>
        <w:rPr>
          <w:sz w:val="18"/>
          <w:szCs w:val="18"/>
          <w:lang w:val="fr-FR"/>
        </w:rPr>
      </w:pPr>
      <w:r w:rsidRPr="00C27770">
        <w:rPr>
          <w:sz w:val="18"/>
          <w:szCs w:val="18"/>
          <w:lang w:val="fr-FR"/>
        </w:rPr>
        <w:t>Indiquer où l'on peut trouver les résultats plus détaillés — par exemple</w:t>
      </w:r>
      <w:r w:rsidR="004B3329" w:rsidRPr="00C27770">
        <w:rPr>
          <w:sz w:val="18"/>
          <w:szCs w:val="18"/>
          <w:lang w:val="fr-FR"/>
        </w:rPr>
        <w:t>,</w:t>
      </w:r>
      <w:r w:rsidRPr="00C27770">
        <w:rPr>
          <w:sz w:val="18"/>
          <w:szCs w:val="18"/>
          <w:lang w:val="fr-FR"/>
        </w:rPr>
        <w:t xml:space="preserve"> outil</w:t>
      </w:r>
      <w:r w:rsidR="004B3329" w:rsidRPr="00C27770">
        <w:rPr>
          <w:sz w:val="18"/>
          <w:szCs w:val="18"/>
          <w:lang w:val="fr-FR"/>
        </w:rPr>
        <w:t>(</w:t>
      </w:r>
      <w:r w:rsidRPr="00C27770">
        <w:rPr>
          <w:sz w:val="18"/>
          <w:szCs w:val="18"/>
          <w:lang w:val="fr-FR"/>
        </w:rPr>
        <w:t>s</w:t>
      </w:r>
      <w:r w:rsidR="004B3329" w:rsidRPr="00C27770">
        <w:rPr>
          <w:sz w:val="18"/>
          <w:szCs w:val="18"/>
          <w:lang w:val="fr-FR"/>
        </w:rPr>
        <w:t>)</w:t>
      </w:r>
      <w:r w:rsidRPr="00C27770">
        <w:rPr>
          <w:sz w:val="18"/>
          <w:szCs w:val="18"/>
          <w:lang w:val="fr-FR"/>
        </w:rPr>
        <w:t xml:space="preserve"> complété</w:t>
      </w:r>
      <w:r w:rsidR="004B3329" w:rsidRPr="00C27770">
        <w:rPr>
          <w:sz w:val="18"/>
          <w:szCs w:val="18"/>
          <w:lang w:val="fr-FR"/>
        </w:rPr>
        <w:t>(</w:t>
      </w:r>
      <w:r w:rsidRPr="00C27770">
        <w:rPr>
          <w:sz w:val="18"/>
          <w:szCs w:val="18"/>
          <w:lang w:val="fr-FR"/>
        </w:rPr>
        <w:t>s</w:t>
      </w:r>
      <w:r w:rsidR="004B3329" w:rsidRPr="00C27770">
        <w:rPr>
          <w:sz w:val="18"/>
          <w:szCs w:val="18"/>
          <w:lang w:val="fr-FR"/>
        </w:rPr>
        <w:t>)</w:t>
      </w:r>
      <w:r w:rsidR="008A7D1C">
        <w:rPr>
          <w:sz w:val="18"/>
          <w:szCs w:val="18"/>
          <w:lang w:val="fr-FR"/>
        </w:rPr>
        <w:t xml:space="preserve"> avec les</w:t>
      </w:r>
      <w:r w:rsidR="004B3329" w:rsidRPr="00C27770">
        <w:rPr>
          <w:sz w:val="18"/>
          <w:szCs w:val="18"/>
          <w:lang w:val="fr-FR"/>
        </w:rPr>
        <w:t xml:space="preserve"> détails sur</w:t>
      </w:r>
      <w:r w:rsidRPr="00C27770">
        <w:rPr>
          <w:sz w:val="18"/>
          <w:szCs w:val="18"/>
          <w:lang w:val="fr-FR"/>
        </w:rPr>
        <w:t xml:space="preserve"> les questions d'évaluation et les not</w:t>
      </w:r>
      <w:r w:rsidR="004B3329" w:rsidRPr="00C27770">
        <w:rPr>
          <w:sz w:val="18"/>
          <w:szCs w:val="18"/>
          <w:lang w:val="fr-FR"/>
        </w:rPr>
        <w:t>ations.</w:t>
      </w:r>
    </w:p>
    <w:p w14:paraId="627F4642" w14:textId="6EE74BB5" w:rsidR="00952277" w:rsidRPr="00C27770" w:rsidRDefault="004B3329" w:rsidP="00683EC8">
      <w:pPr>
        <w:pStyle w:val="ListParagraph"/>
        <w:numPr>
          <w:ilvl w:val="0"/>
          <w:numId w:val="4"/>
        </w:numPr>
        <w:spacing w:before="0" w:after="0"/>
        <w:ind w:left="720"/>
        <w:rPr>
          <w:sz w:val="18"/>
          <w:szCs w:val="18"/>
          <w:lang w:val="fr-FR"/>
        </w:rPr>
      </w:pPr>
      <w:r w:rsidRPr="00C27770">
        <w:rPr>
          <w:sz w:val="18"/>
          <w:szCs w:val="18"/>
          <w:lang w:val="fr-FR"/>
        </w:rPr>
        <w:t xml:space="preserve">Préciser le calendrier du processus d'évaluation, </w:t>
      </w:r>
      <w:r w:rsidR="00683EC8">
        <w:rPr>
          <w:sz w:val="18"/>
          <w:szCs w:val="18"/>
          <w:lang w:val="fr-FR"/>
        </w:rPr>
        <w:t xml:space="preserve">ainsi </w:t>
      </w:r>
      <w:proofErr w:type="spellStart"/>
      <w:r w:rsidR="00683EC8">
        <w:rPr>
          <w:sz w:val="18"/>
          <w:szCs w:val="18"/>
          <w:lang w:val="fr-FR"/>
        </w:rPr>
        <w:t>ques</w:t>
      </w:r>
      <w:proofErr w:type="spellEnd"/>
      <w:r w:rsidR="00683EC8">
        <w:rPr>
          <w:sz w:val="18"/>
          <w:szCs w:val="18"/>
          <w:lang w:val="fr-FR"/>
        </w:rPr>
        <w:t xml:space="preserve"> les</w:t>
      </w:r>
      <w:r w:rsidRPr="00C27770">
        <w:rPr>
          <w:sz w:val="18"/>
          <w:szCs w:val="18"/>
          <w:lang w:val="fr-FR"/>
        </w:rPr>
        <w:t xml:space="preserve"> prochaines étapes </w:t>
      </w:r>
    </w:p>
    <w:p w14:paraId="09DFE43F" w14:textId="77777777" w:rsidR="00952277" w:rsidRPr="00C27770" w:rsidRDefault="00952277" w:rsidP="00983CA2">
      <w:pPr>
        <w:ind w:left="720"/>
        <w:rPr>
          <w:b/>
          <w:bCs/>
          <w:color w:val="002060"/>
          <w:sz w:val="28"/>
          <w:szCs w:val="28"/>
          <w:lang w:val="fr-FR"/>
        </w:rPr>
        <w:sectPr w:rsidR="00952277" w:rsidRPr="00C27770" w:rsidSect="00E221AA">
          <w:footerReference w:type="default" r:id="rId19"/>
          <w:headerReference w:type="first" r:id="rId20"/>
          <w:footerReference w:type="first" r:id="rId21"/>
          <w:pgSz w:w="12240" w:h="15840"/>
          <w:pgMar w:top="1260" w:right="900" w:bottom="810" w:left="1134" w:header="708" w:footer="432" w:gutter="0"/>
          <w:pgNumType w:start="1"/>
          <w:cols w:space="708"/>
          <w:titlePg/>
          <w:docGrid w:linePitch="360"/>
        </w:sectPr>
      </w:pPr>
    </w:p>
    <w:p w14:paraId="765909B1" w14:textId="4305AAF9" w:rsidR="00804C9D" w:rsidRPr="00C27770" w:rsidRDefault="00952277">
      <w:pPr>
        <w:spacing w:before="0" w:after="0"/>
        <w:rPr>
          <w:b/>
          <w:color w:val="062172" w:themeColor="accent1"/>
          <w:sz w:val="32"/>
          <w:szCs w:val="32"/>
          <w:lang w:val="fr-FR"/>
        </w:rPr>
      </w:pPr>
      <w:r w:rsidRPr="00C27770">
        <w:rPr>
          <w:b/>
          <w:color w:val="062172" w:themeColor="accent1"/>
          <w:sz w:val="32"/>
          <w:szCs w:val="32"/>
          <w:lang w:val="fr-FR"/>
        </w:rPr>
        <w:lastRenderedPageBreak/>
        <w:t>Conclusions</w:t>
      </w:r>
      <w:r w:rsidR="000A4BE6" w:rsidRPr="00C27770">
        <w:rPr>
          <w:b/>
          <w:color w:val="062172" w:themeColor="accent1"/>
          <w:sz w:val="32"/>
          <w:szCs w:val="32"/>
          <w:lang w:val="fr-FR"/>
        </w:rPr>
        <w:t xml:space="preserve"> </w:t>
      </w:r>
    </w:p>
    <w:p w14:paraId="4AB73878" w14:textId="77777777" w:rsidR="004B70DF" w:rsidRPr="00C27770" w:rsidRDefault="004B70DF" w:rsidP="00407315">
      <w:pPr>
        <w:spacing w:before="0" w:after="0"/>
        <w:rPr>
          <w:b/>
          <w:color w:val="062172" w:themeColor="accent1"/>
          <w:sz w:val="12"/>
          <w:szCs w:val="12"/>
          <w:lang w:val="fr-FR"/>
        </w:rPr>
      </w:pPr>
    </w:p>
    <w:tbl>
      <w:tblPr>
        <w:tblStyle w:val="TableGrid"/>
        <w:tblW w:w="0" w:type="auto"/>
        <w:tblBorders>
          <w:top w:val="dotted" w:sz="12" w:space="0" w:color="44546A" w:themeColor="text2"/>
          <w:left w:val="dotted" w:sz="12" w:space="0" w:color="44546A" w:themeColor="text2"/>
          <w:bottom w:val="dotted" w:sz="12" w:space="0" w:color="44546A" w:themeColor="text2"/>
          <w:right w:val="dotted" w:sz="12" w:space="0" w:color="44546A" w:themeColor="text2"/>
          <w:insideH w:val="dotted" w:sz="12" w:space="0" w:color="44546A" w:themeColor="text2"/>
          <w:insideV w:val="dotted" w:sz="12" w:space="0" w:color="44546A" w:themeColor="text2"/>
        </w:tblBorders>
        <w:shd w:val="clear" w:color="auto" w:fill="F2F2F2" w:themeFill="background1" w:themeFillShade="F2"/>
        <w:tblLook w:val="04A0" w:firstRow="1" w:lastRow="0" w:firstColumn="1" w:lastColumn="0" w:noHBand="0" w:noVBand="1"/>
      </w:tblPr>
      <w:tblGrid>
        <w:gridCol w:w="265"/>
        <w:gridCol w:w="9689"/>
      </w:tblGrid>
      <w:tr w:rsidR="000A4BE6" w:rsidRPr="00C27770" w14:paraId="0241E54C" w14:textId="77777777" w:rsidTr="00407315">
        <w:trPr>
          <w:trHeight w:val="1233"/>
        </w:trPr>
        <w:tc>
          <w:tcPr>
            <w:tcW w:w="265" w:type="dxa"/>
            <w:tcBorders>
              <w:top w:val="nil"/>
              <w:left w:val="nil"/>
              <w:bottom w:val="nil"/>
              <w:right w:val="nil"/>
            </w:tcBorders>
            <w:shd w:val="clear" w:color="auto" w:fill="002060"/>
          </w:tcPr>
          <w:p w14:paraId="211D2267" w14:textId="77777777" w:rsidR="000A4BE6" w:rsidRPr="00C27770" w:rsidRDefault="000A4BE6" w:rsidP="00407315">
            <w:pPr>
              <w:spacing w:before="0" w:after="0"/>
              <w:jc w:val="both"/>
              <w:rPr>
                <w:rFonts w:ascii="Poppins" w:hAnsi="Poppins" w:cs="Poppins"/>
                <w:sz w:val="18"/>
                <w:szCs w:val="18"/>
                <w:lang w:val="fr-FR"/>
              </w:rPr>
            </w:pPr>
          </w:p>
        </w:tc>
        <w:tc>
          <w:tcPr>
            <w:tcW w:w="9689" w:type="dxa"/>
            <w:tcBorders>
              <w:top w:val="nil"/>
              <w:left w:val="nil"/>
              <w:bottom w:val="nil"/>
              <w:right w:val="nil"/>
            </w:tcBorders>
            <w:shd w:val="clear" w:color="auto" w:fill="E7E6E6" w:themeFill="background2"/>
            <w:vAlign w:val="center"/>
          </w:tcPr>
          <w:p w14:paraId="78CA6FB9" w14:textId="77777777" w:rsidR="0010605F" w:rsidRPr="00C27770" w:rsidRDefault="0010605F" w:rsidP="00407315">
            <w:pPr>
              <w:spacing w:before="0" w:after="0"/>
              <w:rPr>
                <w:rFonts w:ascii="Poppins" w:hAnsi="Poppins" w:cs="Poppins"/>
                <w:i/>
                <w:color w:val="062172" w:themeColor="accent1"/>
                <w:sz w:val="6"/>
                <w:szCs w:val="6"/>
                <w:lang w:val="fr-FR"/>
              </w:rPr>
            </w:pPr>
          </w:p>
          <w:p w14:paraId="19F95A95" w14:textId="7A5369D2" w:rsidR="00960140" w:rsidRPr="00C27770" w:rsidRDefault="00952277">
            <w:pPr>
              <w:spacing w:before="0" w:after="0"/>
              <w:rPr>
                <w:rFonts w:ascii="Poppins" w:hAnsi="Poppins" w:cs="Poppins"/>
                <w:i/>
                <w:color w:val="062172" w:themeColor="accent1"/>
                <w:sz w:val="18"/>
                <w:szCs w:val="18"/>
                <w:lang w:val="fr-FR"/>
              </w:rPr>
            </w:pPr>
            <w:r w:rsidRPr="00C27770">
              <w:rPr>
                <w:rFonts w:ascii="Poppins" w:hAnsi="Poppins" w:cs="Poppins"/>
                <w:i/>
                <w:color w:val="062172" w:themeColor="accent1"/>
                <w:sz w:val="18"/>
                <w:szCs w:val="18"/>
                <w:lang w:val="fr-FR"/>
              </w:rPr>
              <w:t>Pour compléter cette section, transférer les moyennes établies pour chaque section (</w:t>
            </w:r>
            <w:proofErr w:type="gramStart"/>
            <w:r w:rsidRPr="00C27770">
              <w:rPr>
                <w:rFonts w:ascii="Poppins" w:hAnsi="Poppins" w:cs="Poppins"/>
                <w:i/>
                <w:color w:val="062172" w:themeColor="accent1"/>
                <w:sz w:val="18"/>
                <w:szCs w:val="18"/>
                <w:lang w:val="fr-FR"/>
              </w:rPr>
              <w:t>a,b</w:t>
            </w:r>
            <w:proofErr w:type="gramEnd"/>
            <w:r w:rsidRPr="00C27770">
              <w:rPr>
                <w:rFonts w:ascii="Poppins" w:hAnsi="Poppins" w:cs="Poppins"/>
                <w:i/>
                <w:color w:val="062172" w:themeColor="accent1"/>
                <w:sz w:val="18"/>
                <w:szCs w:val="18"/>
                <w:lang w:val="fr-FR"/>
              </w:rPr>
              <w:t>,c,d) de l'outil d'évaluation dans les tableaux ci-dessous en vous basant sur l'échelle de notation de l'outil</w:t>
            </w:r>
            <w:r w:rsidR="00683EC8">
              <w:rPr>
                <w:rFonts w:ascii="Poppins" w:hAnsi="Poppins" w:cs="Poppins"/>
                <w:i/>
                <w:color w:val="062172" w:themeColor="accent1"/>
                <w:sz w:val="18"/>
                <w:szCs w:val="18"/>
                <w:lang w:val="fr-FR"/>
              </w:rPr>
              <w:t>.</w:t>
            </w:r>
          </w:p>
          <w:p w14:paraId="29F5E207" w14:textId="3345F8C6" w:rsidR="0010605F" w:rsidRPr="00C27770" w:rsidRDefault="00952277" w:rsidP="00407315">
            <w:pPr>
              <w:spacing w:before="0" w:after="0"/>
              <w:rPr>
                <w:rFonts w:ascii="Poppins" w:hAnsi="Poppins" w:cs="Poppins"/>
                <w:i/>
                <w:color w:val="062172" w:themeColor="accent1"/>
                <w:sz w:val="6"/>
                <w:szCs w:val="6"/>
                <w:lang w:val="fr-FR"/>
              </w:rPr>
            </w:pPr>
            <w:r w:rsidRPr="00C27770">
              <w:rPr>
                <w:rFonts w:ascii="Poppins" w:hAnsi="Poppins" w:cs="Poppins"/>
                <w:i/>
                <w:color w:val="002060"/>
                <w:sz w:val="18"/>
                <w:szCs w:val="18"/>
                <w:lang w:val="fr-FR"/>
              </w:rPr>
              <w:t xml:space="preserve">Fournir des détails sur les principaux points à retenir de l'évaluation, en </w:t>
            </w:r>
            <w:r w:rsidR="0047260E" w:rsidRPr="00C27770">
              <w:rPr>
                <w:rFonts w:ascii="Poppins" w:hAnsi="Poppins" w:cs="Poppins"/>
                <w:i/>
                <w:color w:val="002060"/>
                <w:sz w:val="18"/>
                <w:szCs w:val="18"/>
                <w:lang w:val="fr-FR"/>
              </w:rPr>
              <w:t xml:space="preserve">vous </w:t>
            </w:r>
            <w:r w:rsidRPr="00C27770">
              <w:rPr>
                <w:rFonts w:ascii="Poppins" w:hAnsi="Poppins" w:cs="Poppins"/>
                <w:i/>
                <w:color w:val="002060"/>
                <w:sz w:val="18"/>
                <w:szCs w:val="18"/>
                <w:lang w:val="fr-FR"/>
              </w:rPr>
              <w:t xml:space="preserve">appuyant à la fois sur les </w:t>
            </w:r>
            <w:r w:rsidR="0027577F" w:rsidRPr="00C27770">
              <w:rPr>
                <w:rFonts w:ascii="Poppins" w:hAnsi="Poppins" w:cs="Poppins"/>
                <w:i/>
                <w:color w:val="002060"/>
                <w:sz w:val="18"/>
                <w:szCs w:val="18"/>
                <w:lang w:val="fr-FR"/>
              </w:rPr>
              <w:t>notes</w:t>
            </w:r>
            <w:r w:rsidRPr="00C27770">
              <w:rPr>
                <w:rFonts w:ascii="Poppins" w:hAnsi="Poppins" w:cs="Poppins"/>
                <w:i/>
                <w:color w:val="002060"/>
                <w:sz w:val="18"/>
                <w:szCs w:val="18"/>
                <w:lang w:val="fr-FR"/>
              </w:rPr>
              <w:t xml:space="preserve"> et sur les informations qualitatives recueillies (par exemple, au cours des séances de travail de l'équipe </w:t>
            </w:r>
            <w:r w:rsidR="0027577F" w:rsidRPr="00C27770">
              <w:rPr>
                <w:rFonts w:ascii="Poppins" w:hAnsi="Poppins" w:cs="Poppins"/>
                <w:i/>
                <w:color w:val="002060"/>
                <w:sz w:val="18"/>
                <w:szCs w:val="18"/>
                <w:lang w:val="fr-FR"/>
              </w:rPr>
              <w:t>de projet</w:t>
            </w:r>
            <w:r w:rsidRPr="00C27770">
              <w:rPr>
                <w:rFonts w:ascii="Poppins" w:hAnsi="Poppins" w:cs="Poppins"/>
                <w:i/>
                <w:color w:val="002060"/>
                <w:sz w:val="18"/>
                <w:szCs w:val="18"/>
                <w:lang w:val="fr-FR"/>
              </w:rPr>
              <w:t>, du dialogue collectif au sein du</w:t>
            </w:r>
            <w:r w:rsidR="00683EC8">
              <w:rPr>
                <w:rFonts w:ascii="Poppins" w:hAnsi="Poppins" w:cs="Poppins"/>
                <w:i/>
                <w:color w:val="002060"/>
                <w:sz w:val="18"/>
                <w:szCs w:val="18"/>
                <w:lang w:val="fr-FR"/>
              </w:rPr>
              <w:t xml:space="preserve"> </w:t>
            </w:r>
            <w:r w:rsidR="00DC2626">
              <w:rPr>
                <w:rFonts w:ascii="Poppins" w:hAnsi="Poppins" w:cs="Poppins"/>
                <w:i/>
                <w:color w:val="002060"/>
                <w:sz w:val="18"/>
                <w:szCs w:val="18"/>
                <w:lang w:val="fr-FR"/>
              </w:rPr>
              <w:t>groupe</w:t>
            </w:r>
            <w:r w:rsidR="0027577F" w:rsidRPr="00C27770">
              <w:rPr>
                <w:rFonts w:ascii="Poppins" w:hAnsi="Poppins" w:cs="Poppins"/>
                <w:i/>
                <w:color w:val="002060"/>
                <w:sz w:val="18"/>
                <w:szCs w:val="18"/>
                <w:lang w:val="fr-FR"/>
              </w:rPr>
              <w:t>,</w:t>
            </w:r>
            <w:r w:rsidRPr="00C27770">
              <w:rPr>
                <w:rFonts w:ascii="Poppins" w:hAnsi="Poppins" w:cs="Poppins"/>
                <w:i/>
                <w:color w:val="002060"/>
                <w:sz w:val="18"/>
                <w:szCs w:val="18"/>
                <w:lang w:val="fr-FR"/>
              </w:rPr>
              <w:t xml:space="preserve"> des groupes de discussion, des entretiens ou d'autres modalités utilisées conformément à la méthodologie choisie).</w:t>
            </w:r>
          </w:p>
          <w:p w14:paraId="4DDC459F" w14:textId="77777777" w:rsidR="00875AB9" w:rsidRDefault="0027577F" w:rsidP="00DC2626">
            <w:pPr>
              <w:spacing w:before="0" w:after="0"/>
              <w:rPr>
                <w:rFonts w:ascii="Poppins" w:hAnsi="Poppins" w:cs="Poppins"/>
                <w:i/>
                <w:color w:val="062172" w:themeColor="accent1"/>
                <w:sz w:val="18"/>
                <w:szCs w:val="18"/>
                <w:lang w:val="fr-FR"/>
              </w:rPr>
            </w:pPr>
            <w:r w:rsidRPr="00C27770">
              <w:rPr>
                <w:rFonts w:ascii="Poppins" w:hAnsi="Poppins" w:cs="Poppins"/>
                <w:i/>
                <w:color w:val="062172" w:themeColor="accent1"/>
                <w:sz w:val="18"/>
                <w:szCs w:val="18"/>
                <w:lang w:val="fr-FR"/>
              </w:rPr>
              <w:t xml:space="preserve">Décrire les principales recommandations résultant de l'analyse et du partage des résultats </w:t>
            </w:r>
          </w:p>
          <w:p w14:paraId="75BD826F" w14:textId="1088095F" w:rsidR="00DC2626" w:rsidRPr="00C27770" w:rsidRDefault="00DC2626" w:rsidP="00DC2626">
            <w:pPr>
              <w:spacing w:before="0" w:after="0"/>
              <w:rPr>
                <w:rFonts w:ascii="Poppins" w:hAnsi="Poppins" w:cs="Poppins"/>
                <w:color w:val="002060"/>
                <w:sz w:val="6"/>
                <w:szCs w:val="6"/>
                <w:lang w:val="fr-FR"/>
              </w:rPr>
            </w:pPr>
          </w:p>
        </w:tc>
      </w:tr>
    </w:tbl>
    <w:p w14:paraId="09C95BC8" w14:textId="4EDDDA32" w:rsidR="000B61C6" w:rsidRPr="00C27770" w:rsidRDefault="000B61C6" w:rsidP="00407315">
      <w:pPr>
        <w:spacing w:before="0" w:after="0"/>
        <w:rPr>
          <w:b/>
          <w:bCs/>
          <w:color w:val="062172" w:themeColor="accent1"/>
          <w:sz w:val="24"/>
          <w:lang w:val="fr-FR"/>
        </w:rPr>
      </w:pPr>
    </w:p>
    <w:p w14:paraId="5AFE46CF" w14:textId="190C0442" w:rsidR="00D82095" w:rsidRPr="00C27770" w:rsidRDefault="0027577F" w:rsidP="00407315">
      <w:pPr>
        <w:pStyle w:val="ListParagraph"/>
        <w:pBdr>
          <w:bottom w:val="single" w:sz="4" w:space="1" w:color="002060"/>
        </w:pBdr>
        <w:spacing w:before="0" w:after="0"/>
        <w:ind w:left="0" w:right="306"/>
        <w:rPr>
          <w:b/>
          <w:color w:val="062172" w:themeColor="accent1"/>
          <w:sz w:val="22"/>
          <w:szCs w:val="22"/>
          <w:lang w:val="fr-FR"/>
        </w:rPr>
      </w:pPr>
      <w:r w:rsidRPr="00C27770">
        <w:rPr>
          <w:b/>
          <w:bCs/>
          <w:color w:val="062172" w:themeColor="accent1"/>
          <w:sz w:val="22"/>
          <w:szCs w:val="22"/>
          <w:lang w:val="fr-FR"/>
        </w:rPr>
        <w:t>Valeur s</w:t>
      </w:r>
      <w:r w:rsidR="001A7FA5" w:rsidRPr="00C27770">
        <w:rPr>
          <w:b/>
          <w:bCs/>
          <w:color w:val="062172" w:themeColor="accent1"/>
          <w:sz w:val="22"/>
          <w:szCs w:val="22"/>
          <w:lang w:val="fr-FR"/>
        </w:rPr>
        <w:t>trat</w:t>
      </w:r>
      <w:r w:rsidRPr="00C27770">
        <w:rPr>
          <w:b/>
          <w:bCs/>
          <w:color w:val="062172" w:themeColor="accent1"/>
          <w:sz w:val="22"/>
          <w:szCs w:val="22"/>
          <w:lang w:val="fr-FR"/>
        </w:rPr>
        <w:t>é</w:t>
      </w:r>
      <w:r w:rsidR="001A7FA5" w:rsidRPr="00C27770">
        <w:rPr>
          <w:b/>
          <w:bCs/>
          <w:color w:val="062172" w:themeColor="accent1"/>
          <w:sz w:val="22"/>
          <w:szCs w:val="22"/>
          <w:lang w:val="fr-FR"/>
        </w:rPr>
        <w:t>gi</w:t>
      </w:r>
      <w:r w:rsidRPr="00C27770">
        <w:rPr>
          <w:b/>
          <w:bCs/>
          <w:color w:val="062172" w:themeColor="accent1"/>
          <w:sz w:val="22"/>
          <w:szCs w:val="22"/>
          <w:lang w:val="fr-FR"/>
        </w:rPr>
        <w:t>que</w:t>
      </w:r>
    </w:p>
    <w:p w14:paraId="71167370" w14:textId="03EF7D68" w:rsidR="00C33925" w:rsidRPr="00C27770" w:rsidRDefault="00C33925">
      <w:pPr>
        <w:spacing w:before="0" w:after="0"/>
        <w:rPr>
          <w:b/>
          <w:color w:val="062172" w:themeColor="accent1"/>
          <w:sz w:val="22"/>
          <w:szCs w:val="22"/>
          <w:lang w:val="fr-FR"/>
        </w:rPr>
      </w:pPr>
    </w:p>
    <w:tbl>
      <w:tblPr>
        <w:tblStyle w:val="TableGrid"/>
        <w:tblW w:w="0" w:type="auto"/>
        <w:tblInd w:w="144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5490"/>
        <w:gridCol w:w="360"/>
        <w:gridCol w:w="360"/>
        <w:gridCol w:w="360"/>
        <w:gridCol w:w="342"/>
      </w:tblGrid>
      <w:tr w:rsidR="00366966" w:rsidRPr="00C27770" w14:paraId="1451FE76" w14:textId="77777777" w:rsidTr="00DF667A">
        <w:tc>
          <w:tcPr>
            <w:tcW w:w="5490" w:type="dxa"/>
            <w:tcBorders>
              <w:top w:val="nil"/>
              <w:left w:val="nil"/>
              <w:bottom w:val="single" w:sz="4" w:space="0" w:color="00B0F0"/>
              <w:right w:val="nil"/>
            </w:tcBorders>
          </w:tcPr>
          <w:p w14:paraId="41E3C2FA" w14:textId="4893EED7" w:rsidR="008960AC" w:rsidRPr="00C27770" w:rsidRDefault="0027577F" w:rsidP="009E0E9C">
            <w:pPr>
              <w:pStyle w:val="ListParagraph"/>
              <w:numPr>
                <w:ilvl w:val="0"/>
                <w:numId w:val="5"/>
              </w:numPr>
              <w:spacing w:before="0" w:after="0"/>
              <w:ind w:left="160" w:hanging="270"/>
              <w:rPr>
                <w:b/>
                <w:color w:val="062172" w:themeColor="accent1"/>
                <w:sz w:val="18"/>
                <w:szCs w:val="18"/>
                <w:lang w:val="fr-FR"/>
              </w:rPr>
            </w:pPr>
            <w:r w:rsidRPr="00C27770">
              <w:rPr>
                <w:b/>
                <w:color w:val="062172" w:themeColor="accent1"/>
                <w:sz w:val="18"/>
                <w:szCs w:val="18"/>
                <w:lang w:val="fr-FR"/>
              </w:rPr>
              <w:t xml:space="preserve">Pertinence du dialogue </w:t>
            </w:r>
            <w:r w:rsidR="00094EF1" w:rsidRPr="00C27770">
              <w:rPr>
                <w:b/>
                <w:color w:val="062172" w:themeColor="accent1"/>
                <w:sz w:val="18"/>
                <w:szCs w:val="18"/>
                <w:lang w:val="fr-FR"/>
              </w:rPr>
              <w:t>poli</w:t>
            </w:r>
            <w:r w:rsidRPr="00C27770">
              <w:rPr>
                <w:b/>
                <w:color w:val="062172" w:themeColor="accent1"/>
                <w:sz w:val="18"/>
                <w:szCs w:val="18"/>
                <w:lang w:val="fr-FR"/>
              </w:rPr>
              <w:t>tique</w:t>
            </w:r>
          </w:p>
        </w:tc>
        <w:tc>
          <w:tcPr>
            <w:tcW w:w="1422" w:type="dxa"/>
            <w:gridSpan w:val="4"/>
            <w:tcBorders>
              <w:top w:val="nil"/>
              <w:left w:val="nil"/>
              <w:bottom w:val="single" w:sz="4" w:space="0" w:color="00B0F0"/>
              <w:right w:val="nil"/>
            </w:tcBorders>
            <w:shd w:val="clear" w:color="auto" w:fill="auto"/>
            <w:vAlign w:val="center"/>
          </w:tcPr>
          <w:p w14:paraId="59BBCA70" w14:textId="3B4A7159" w:rsidR="008960AC" w:rsidRPr="00C27770" w:rsidRDefault="008960AC">
            <w:pPr>
              <w:spacing w:before="0" w:after="0"/>
              <w:jc w:val="center"/>
              <w:rPr>
                <w:b/>
                <w:color w:val="062172" w:themeColor="accent1"/>
                <w:sz w:val="18"/>
                <w:szCs w:val="18"/>
                <w:lang w:val="fr-FR"/>
              </w:rPr>
            </w:pPr>
          </w:p>
        </w:tc>
      </w:tr>
      <w:tr w:rsidR="001A3DA0" w:rsidRPr="00C27770" w14:paraId="365BC6CF" w14:textId="77777777" w:rsidTr="00407315">
        <w:tc>
          <w:tcPr>
            <w:tcW w:w="5490" w:type="dxa"/>
            <w:tcBorders>
              <w:top w:val="single" w:sz="4" w:space="0" w:color="00B0F0"/>
            </w:tcBorders>
            <w:vAlign w:val="center"/>
          </w:tcPr>
          <w:p w14:paraId="289BAB31" w14:textId="4B7C0E72" w:rsidR="008960AC" w:rsidRPr="00C27770" w:rsidRDefault="008960AC" w:rsidP="0050774A">
            <w:pPr>
              <w:spacing w:before="0" w:after="0" w:line="276" w:lineRule="auto"/>
              <w:rPr>
                <w:color w:val="062172"/>
                <w:sz w:val="16"/>
                <w:szCs w:val="16"/>
                <w:lang w:val="fr-FR"/>
              </w:rPr>
            </w:pPr>
            <w:r w:rsidRPr="00C27770">
              <w:rPr>
                <w:color w:val="062172"/>
                <w:sz w:val="16"/>
                <w:szCs w:val="16"/>
                <w:lang w:val="fr-FR"/>
              </w:rPr>
              <w:t xml:space="preserve">a. </w:t>
            </w:r>
            <w:r w:rsidR="00345D76" w:rsidRPr="00C27770">
              <w:rPr>
                <w:color w:val="062172"/>
                <w:sz w:val="16"/>
                <w:szCs w:val="16"/>
                <w:lang w:val="fr-FR"/>
              </w:rPr>
              <w:t>Appui aux politiques et aux plans d’éducation</w:t>
            </w:r>
          </w:p>
        </w:tc>
        <w:tc>
          <w:tcPr>
            <w:tcW w:w="360" w:type="dxa"/>
            <w:tcBorders>
              <w:top w:val="single" w:sz="4" w:space="0" w:color="00B0F0"/>
            </w:tcBorders>
            <w:shd w:val="clear" w:color="auto" w:fill="D5F4FF"/>
          </w:tcPr>
          <w:p w14:paraId="770344B9" w14:textId="6DC0823C" w:rsidR="008960AC" w:rsidRPr="00C27770" w:rsidRDefault="008960AC" w:rsidP="0050774A">
            <w:pPr>
              <w:spacing w:before="0" w:after="0" w:line="276" w:lineRule="auto"/>
              <w:jc w:val="center"/>
              <w:rPr>
                <w:b/>
                <w:color w:val="062172" w:themeColor="accent1"/>
                <w:sz w:val="16"/>
                <w:szCs w:val="16"/>
                <w:lang w:val="fr-FR"/>
              </w:rPr>
            </w:pPr>
          </w:p>
        </w:tc>
        <w:tc>
          <w:tcPr>
            <w:tcW w:w="360" w:type="dxa"/>
            <w:tcBorders>
              <w:top w:val="single" w:sz="4" w:space="0" w:color="00B0F0"/>
            </w:tcBorders>
            <w:shd w:val="clear" w:color="auto" w:fill="A3E7FF"/>
          </w:tcPr>
          <w:p w14:paraId="537069D0" w14:textId="3E2248A9" w:rsidR="008960AC" w:rsidRPr="00C27770" w:rsidRDefault="008960AC" w:rsidP="0050774A">
            <w:pPr>
              <w:spacing w:before="0" w:after="0" w:line="276" w:lineRule="auto"/>
              <w:jc w:val="center"/>
              <w:rPr>
                <w:b/>
                <w:color w:val="062172" w:themeColor="accent1"/>
                <w:sz w:val="16"/>
                <w:szCs w:val="16"/>
                <w:lang w:val="fr-FR"/>
              </w:rPr>
            </w:pPr>
          </w:p>
        </w:tc>
        <w:tc>
          <w:tcPr>
            <w:tcW w:w="360" w:type="dxa"/>
            <w:tcBorders>
              <w:top w:val="single" w:sz="4" w:space="0" w:color="00B0F0"/>
            </w:tcBorders>
            <w:shd w:val="clear" w:color="auto" w:fill="57D3FF"/>
          </w:tcPr>
          <w:p w14:paraId="1A982D1A" w14:textId="3D0D19AE" w:rsidR="008960AC" w:rsidRPr="00C27770" w:rsidRDefault="00E850DB" w:rsidP="00407315">
            <w:pPr>
              <w:spacing w:before="0" w:after="0"/>
              <w:jc w:val="center"/>
              <w:rPr>
                <w:b/>
                <w:color w:val="062172" w:themeColor="accent1"/>
                <w:sz w:val="16"/>
                <w:szCs w:val="16"/>
                <w:lang w:val="fr-FR"/>
              </w:rPr>
            </w:pPr>
            <w:r w:rsidRPr="00C27770">
              <w:rPr>
                <w:b/>
                <w:bCs/>
                <w:color w:val="062172" w:themeColor="accent1"/>
                <w:sz w:val="16"/>
                <w:szCs w:val="16"/>
                <w:lang w:val="fr-FR"/>
              </w:rPr>
              <w:t>X</w:t>
            </w:r>
            <w:r w:rsidRPr="00C27770">
              <w:rPr>
                <w:b/>
                <w:color w:val="062172" w:themeColor="accent1"/>
                <w:sz w:val="16"/>
                <w:szCs w:val="16"/>
                <w:lang w:val="fr-FR"/>
              </w:rPr>
              <w:t xml:space="preserve"> </w:t>
            </w:r>
          </w:p>
        </w:tc>
        <w:tc>
          <w:tcPr>
            <w:tcW w:w="342" w:type="dxa"/>
            <w:tcBorders>
              <w:top w:val="single" w:sz="4" w:space="0" w:color="00B0F0"/>
            </w:tcBorders>
            <w:shd w:val="clear" w:color="auto" w:fill="25C6FF"/>
          </w:tcPr>
          <w:p w14:paraId="5B06FE6F" w14:textId="07D62218" w:rsidR="008960AC" w:rsidRPr="00C27770" w:rsidRDefault="008960AC" w:rsidP="0050774A">
            <w:pPr>
              <w:spacing w:before="0" w:after="0" w:line="276" w:lineRule="auto"/>
              <w:jc w:val="center"/>
              <w:rPr>
                <w:b/>
                <w:color w:val="062172" w:themeColor="accent1"/>
                <w:sz w:val="16"/>
                <w:szCs w:val="16"/>
                <w:lang w:val="fr-FR"/>
              </w:rPr>
            </w:pPr>
          </w:p>
        </w:tc>
      </w:tr>
      <w:tr w:rsidR="004913E6" w:rsidRPr="00C27770" w14:paraId="32AFF821" w14:textId="77777777" w:rsidTr="00407315">
        <w:tc>
          <w:tcPr>
            <w:tcW w:w="5490" w:type="dxa"/>
            <w:vAlign w:val="center"/>
          </w:tcPr>
          <w:p w14:paraId="79E6CEE9" w14:textId="7EACBC36" w:rsidR="008960AC" w:rsidRPr="00C27770" w:rsidRDefault="008960AC" w:rsidP="0050774A">
            <w:pPr>
              <w:spacing w:before="0" w:after="0" w:line="276" w:lineRule="auto"/>
              <w:rPr>
                <w:color w:val="062172"/>
                <w:sz w:val="16"/>
                <w:szCs w:val="16"/>
                <w:lang w:val="fr-FR"/>
              </w:rPr>
            </w:pPr>
            <w:r w:rsidRPr="00C27770">
              <w:rPr>
                <w:color w:val="062172"/>
                <w:sz w:val="16"/>
                <w:szCs w:val="16"/>
                <w:lang w:val="fr-FR"/>
              </w:rPr>
              <w:t xml:space="preserve">b. </w:t>
            </w:r>
            <w:r w:rsidR="00345D76" w:rsidRPr="00C27770">
              <w:rPr>
                <w:color w:val="062172"/>
                <w:sz w:val="16"/>
                <w:szCs w:val="16"/>
                <w:lang w:val="fr-FR"/>
              </w:rPr>
              <w:t>Financement de l’é</w:t>
            </w:r>
            <w:r w:rsidR="00045AF0" w:rsidRPr="00C27770">
              <w:rPr>
                <w:color w:val="062172"/>
                <w:sz w:val="16"/>
                <w:szCs w:val="16"/>
                <w:lang w:val="fr-FR"/>
              </w:rPr>
              <w:t xml:space="preserve">ducation </w:t>
            </w:r>
            <w:r w:rsidR="00345D76" w:rsidRPr="00C27770">
              <w:rPr>
                <w:color w:val="062172"/>
                <w:sz w:val="16"/>
                <w:szCs w:val="16"/>
                <w:lang w:val="fr-FR"/>
              </w:rPr>
              <w:t>et mobilisation des ressources</w:t>
            </w:r>
          </w:p>
        </w:tc>
        <w:tc>
          <w:tcPr>
            <w:tcW w:w="360" w:type="dxa"/>
            <w:shd w:val="clear" w:color="auto" w:fill="D5F4FF"/>
          </w:tcPr>
          <w:p w14:paraId="269CA713" w14:textId="77777777" w:rsidR="008960AC" w:rsidRPr="00C27770" w:rsidRDefault="008960AC" w:rsidP="0050774A">
            <w:pPr>
              <w:spacing w:before="0" w:after="0" w:line="276" w:lineRule="auto"/>
              <w:jc w:val="center"/>
              <w:rPr>
                <w:b/>
                <w:color w:val="062172" w:themeColor="accent1"/>
                <w:sz w:val="16"/>
                <w:szCs w:val="16"/>
                <w:lang w:val="fr-FR"/>
              </w:rPr>
            </w:pPr>
          </w:p>
        </w:tc>
        <w:tc>
          <w:tcPr>
            <w:tcW w:w="360" w:type="dxa"/>
            <w:shd w:val="clear" w:color="auto" w:fill="A3E7FF"/>
          </w:tcPr>
          <w:p w14:paraId="62C24311" w14:textId="79A324E0" w:rsidR="008960AC" w:rsidRPr="00C27770" w:rsidRDefault="00586118" w:rsidP="0050774A">
            <w:pPr>
              <w:spacing w:before="0" w:after="0" w:line="276" w:lineRule="auto"/>
              <w:jc w:val="center"/>
              <w:rPr>
                <w:b/>
                <w:color w:val="062172" w:themeColor="accent1"/>
                <w:sz w:val="16"/>
                <w:szCs w:val="16"/>
                <w:lang w:val="fr-FR"/>
              </w:rPr>
            </w:pPr>
            <w:r w:rsidRPr="00C27770">
              <w:rPr>
                <w:b/>
                <w:bCs/>
                <w:color w:val="062172" w:themeColor="accent1"/>
                <w:sz w:val="16"/>
                <w:szCs w:val="16"/>
                <w:lang w:val="fr-FR"/>
              </w:rPr>
              <w:t>X</w:t>
            </w:r>
          </w:p>
        </w:tc>
        <w:tc>
          <w:tcPr>
            <w:tcW w:w="360" w:type="dxa"/>
            <w:shd w:val="clear" w:color="auto" w:fill="57D3FF"/>
          </w:tcPr>
          <w:p w14:paraId="5193C1BC" w14:textId="77777777" w:rsidR="008960AC" w:rsidRPr="00C27770" w:rsidRDefault="008960AC" w:rsidP="0050774A">
            <w:pPr>
              <w:spacing w:before="0" w:after="0" w:line="276" w:lineRule="auto"/>
              <w:jc w:val="center"/>
              <w:rPr>
                <w:b/>
                <w:color w:val="062172" w:themeColor="accent1"/>
                <w:sz w:val="16"/>
                <w:szCs w:val="16"/>
                <w:lang w:val="fr-FR"/>
              </w:rPr>
            </w:pPr>
          </w:p>
        </w:tc>
        <w:tc>
          <w:tcPr>
            <w:tcW w:w="342" w:type="dxa"/>
            <w:shd w:val="clear" w:color="auto" w:fill="25C6FF"/>
          </w:tcPr>
          <w:p w14:paraId="2C7C2BFB" w14:textId="4FA17385" w:rsidR="008960AC" w:rsidRPr="00C27770" w:rsidRDefault="008960AC" w:rsidP="0050774A">
            <w:pPr>
              <w:spacing w:before="0" w:after="0" w:line="276" w:lineRule="auto"/>
              <w:jc w:val="center"/>
              <w:rPr>
                <w:b/>
                <w:color w:val="062172" w:themeColor="accent1"/>
                <w:sz w:val="16"/>
                <w:szCs w:val="16"/>
                <w:lang w:val="fr-FR"/>
              </w:rPr>
            </w:pPr>
          </w:p>
        </w:tc>
      </w:tr>
      <w:tr w:rsidR="001A3DA0" w:rsidRPr="00C27770" w14:paraId="14B09135" w14:textId="77777777" w:rsidTr="00407315">
        <w:trPr>
          <w:trHeight w:val="258"/>
        </w:trPr>
        <w:tc>
          <w:tcPr>
            <w:tcW w:w="5490" w:type="dxa"/>
            <w:tcBorders>
              <w:bottom w:val="single" w:sz="4" w:space="0" w:color="00B0F0"/>
            </w:tcBorders>
            <w:vAlign w:val="center"/>
          </w:tcPr>
          <w:p w14:paraId="23CEC974" w14:textId="4CBA4B1B" w:rsidR="008960AC" w:rsidRPr="00C27770" w:rsidRDefault="0048674E" w:rsidP="00407315">
            <w:pPr>
              <w:spacing w:before="0" w:after="0" w:line="276" w:lineRule="auto"/>
              <w:rPr>
                <w:color w:val="062172"/>
                <w:sz w:val="16"/>
                <w:szCs w:val="16"/>
                <w:lang w:val="fr-FR"/>
              </w:rPr>
            </w:pPr>
            <w:r w:rsidRPr="00C27770">
              <w:rPr>
                <w:color w:val="062172"/>
                <w:sz w:val="16"/>
                <w:szCs w:val="16"/>
                <w:lang w:val="fr-FR"/>
              </w:rPr>
              <w:t xml:space="preserve">c. </w:t>
            </w:r>
            <w:r w:rsidR="00B30922" w:rsidRPr="00C27770">
              <w:rPr>
                <w:color w:val="062172"/>
                <w:sz w:val="16"/>
                <w:szCs w:val="16"/>
                <w:lang w:val="fr-FR"/>
              </w:rPr>
              <w:t>Promoti</w:t>
            </w:r>
            <w:r w:rsidR="00345D76" w:rsidRPr="00C27770">
              <w:rPr>
                <w:color w:val="062172"/>
                <w:sz w:val="16"/>
                <w:szCs w:val="16"/>
                <w:lang w:val="fr-FR"/>
              </w:rPr>
              <w:t>on de</w:t>
            </w:r>
            <w:r w:rsidR="00B30922" w:rsidRPr="00C27770">
              <w:rPr>
                <w:color w:val="062172"/>
                <w:sz w:val="16"/>
                <w:szCs w:val="16"/>
                <w:lang w:val="fr-FR"/>
              </w:rPr>
              <w:t xml:space="preserve"> </w:t>
            </w:r>
            <w:r w:rsidR="00345D76" w:rsidRPr="00C27770">
              <w:rPr>
                <w:color w:val="062172"/>
                <w:sz w:val="16"/>
                <w:szCs w:val="16"/>
                <w:lang w:val="fr-FR"/>
              </w:rPr>
              <w:t>l’harmonisation et de l’alignement</w:t>
            </w:r>
          </w:p>
        </w:tc>
        <w:tc>
          <w:tcPr>
            <w:tcW w:w="360" w:type="dxa"/>
            <w:tcBorders>
              <w:bottom w:val="single" w:sz="4" w:space="0" w:color="00B0F0"/>
            </w:tcBorders>
            <w:shd w:val="clear" w:color="auto" w:fill="D5F4FF"/>
          </w:tcPr>
          <w:p w14:paraId="4F133B36" w14:textId="70093B6F" w:rsidR="008960AC" w:rsidRPr="00C27770" w:rsidRDefault="008960AC" w:rsidP="0050774A">
            <w:pPr>
              <w:spacing w:before="0" w:after="0" w:line="276" w:lineRule="auto"/>
              <w:jc w:val="center"/>
              <w:rPr>
                <w:b/>
                <w:color w:val="062172" w:themeColor="accent1"/>
                <w:sz w:val="16"/>
                <w:szCs w:val="16"/>
                <w:lang w:val="fr-FR"/>
              </w:rPr>
            </w:pPr>
          </w:p>
        </w:tc>
        <w:tc>
          <w:tcPr>
            <w:tcW w:w="360" w:type="dxa"/>
            <w:tcBorders>
              <w:bottom w:val="single" w:sz="4" w:space="0" w:color="00B0F0"/>
            </w:tcBorders>
            <w:shd w:val="clear" w:color="auto" w:fill="A3E7FF"/>
          </w:tcPr>
          <w:p w14:paraId="2FD358D1" w14:textId="7C659BF0" w:rsidR="008960AC" w:rsidRPr="00C27770" w:rsidRDefault="008960AC" w:rsidP="0050774A">
            <w:pPr>
              <w:spacing w:before="0" w:after="0" w:line="276" w:lineRule="auto"/>
              <w:jc w:val="center"/>
              <w:rPr>
                <w:b/>
                <w:color w:val="062172" w:themeColor="accent1"/>
                <w:sz w:val="16"/>
                <w:szCs w:val="16"/>
                <w:lang w:val="fr-FR"/>
              </w:rPr>
            </w:pPr>
          </w:p>
        </w:tc>
        <w:tc>
          <w:tcPr>
            <w:tcW w:w="360" w:type="dxa"/>
            <w:tcBorders>
              <w:bottom w:val="single" w:sz="4" w:space="0" w:color="00B0F0"/>
            </w:tcBorders>
            <w:shd w:val="clear" w:color="auto" w:fill="57D3FF"/>
          </w:tcPr>
          <w:p w14:paraId="5A03075E" w14:textId="4ECA513D" w:rsidR="008960AC" w:rsidRPr="00C27770" w:rsidRDefault="00586118" w:rsidP="0050774A">
            <w:pPr>
              <w:spacing w:before="0" w:after="0" w:line="276" w:lineRule="auto"/>
              <w:jc w:val="center"/>
              <w:rPr>
                <w:b/>
                <w:color w:val="062172" w:themeColor="accent1"/>
                <w:sz w:val="16"/>
                <w:szCs w:val="16"/>
                <w:lang w:val="fr-FR"/>
              </w:rPr>
            </w:pPr>
            <w:r w:rsidRPr="00C27770">
              <w:rPr>
                <w:b/>
                <w:bCs/>
                <w:color w:val="062172" w:themeColor="accent1"/>
                <w:sz w:val="16"/>
                <w:szCs w:val="16"/>
                <w:lang w:val="fr-FR"/>
              </w:rPr>
              <w:t>X</w:t>
            </w:r>
          </w:p>
        </w:tc>
        <w:tc>
          <w:tcPr>
            <w:tcW w:w="342" w:type="dxa"/>
            <w:tcBorders>
              <w:bottom w:val="single" w:sz="4" w:space="0" w:color="00B0F0"/>
            </w:tcBorders>
            <w:shd w:val="clear" w:color="auto" w:fill="25C6FF"/>
          </w:tcPr>
          <w:p w14:paraId="413E78E4" w14:textId="167F2635" w:rsidR="008960AC" w:rsidRPr="00C27770" w:rsidRDefault="008960AC" w:rsidP="0050774A">
            <w:pPr>
              <w:spacing w:before="0" w:after="0" w:line="276" w:lineRule="auto"/>
              <w:jc w:val="center"/>
              <w:rPr>
                <w:b/>
                <w:color w:val="062172" w:themeColor="accent1"/>
                <w:sz w:val="16"/>
                <w:szCs w:val="16"/>
                <w:lang w:val="fr-FR"/>
              </w:rPr>
            </w:pPr>
          </w:p>
        </w:tc>
      </w:tr>
      <w:tr w:rsidR="001A3DA0" w:rsidRPr="00C27770" w14:paraId="49CD6D50" w14:textId="77777777" w:rsidTr="00407315">
        <w:tc>
          <w:tcPr>
            <w:tcW w:w="5490" w:type="dxa"/>
            <w:tcBorders>
              <w:bottom w:val="single" w:sz="4" w:space="0" w:color="00B0F0"/>
            </w:tcBorders>
            <w:vAlign w:val="center"/>
          </w:tcPr>
          <w:p w14:paraId="54BF5194" w14:textId="58016F74" w:rsidR="008960AC" w:rsidRPr="00C27770" w:rsidRDefault="008960AC" w:rsidP="0050774A">
            <w:pPr>
              <w:spacing w:before="0" w:after="0" w:line="276" w:lineRule="auto"/>
              <w:rPr>
                <w:color w:val="062172"/>
                <w:sz w:val="16"/>
                <w:szCs w:val="16"/>
                <w:lang w:val="fr-FR"/>
              </w:rPr>
            </w:pPr>
            <w:r w:rsidRPr="00C27770">
              <w:rPr>
                <w:color w:val="062172"/>
                <w:sz w:val="16"/>
                <w:szCs w:val="16"/>
                <w:lang w:val="fr-FR"/>
              </w:rPr>
              <w:t xml:space="preserve">d. </w:t>
            </w:r>
            <w:r w:rsidR="00345D76" w:rsidRPr="00C27770">
              <w:rPr>
                <w:color w:val="062172"/>
                <w:sz w:val="16"/>
                <w:szCs w:val="16"/>
                <w:lang w:val="fr-FR"/>
              </w:rPr>
              <w:t>Suivi et encouragement de la responsabilité mutuelle</w:t>
            </w:r>
          </w:p>
        </w:tc>
        <w:tc>
          <w:tcPr>
            <w:tcW w:w="360" w:type="dxa"/>
            <w:tcBorders>
              <w:bottom w:val="single" w:sz="4" w:space="0" w:color="00B0F0"/>
            </w:tcBorders>
            <w:shd w:val="clear" w:color="auto" w:fill="D5F4FF"/>
          </w:tcPr>
          <w:p w14:paraId="4AA984DD" w14:textId="0F441D27" w:rsidR="008960AC" w:rsidRPr="00C27770" w:rsidRDefault="008960AC" w:rsidP="0050774A">
            <w:pPr>
              <w:spacing w:before="0" w:after="0" w:line="276" w:lineRule="auto"/>
              <w:jc w:val="center"/>
              <w:rPr>
                <w:b/>
                <w:color w:val="062172" w:themeColor="accent1"/>
                <w:sz w:val="16"/>
                <w:szCs w:val="16"/>
                <w:lang w:val="fr-FR"/>
              </w:rPr>
            </w:pPr>
          </w:p>
        </w:tc>
        <w:tc>
          <w:tcPr>
            <w:tcW w:w="360" w:type="dxa"/>
            <w:tcBorders>
              <w:bottom w:val="single" w:sz="4" w:space="0" w:color="00B0F0"/>
            </w:tcBorders>
            <w:shd w:val="clear" w:color="auto" w:fill="A3E7FF"/>
          </w:tcPr>
          <w:p w14:paraId="645AF3EA" w14:textId="09C8DF8B" w:rsidR="008960AC" w:rsidRPr="00C27770" w:rsidRDefault="00586118" w:rsidP="0050774A">
            <w:pPr>
              <w:spacing w:before="0" w:after="0" w:line="276" w:lineRule="auto"/>
              <w:jc w:val="center"/>
              <w:rPr>
                <w:b/>
                <w:color w:val="062172" w:themeColor="accent1"/>
                <w:sz w:val="16"/>
                <w:szCs w:val="16"/>
                <w:lang w:val="fr-FR"/>
              </w:rPr>
            </w:pPr>
            <w:r w:rsidRPr="00C27770">
              <w:rPr>
                <w:b/>
                <w:bCs/>
                <w:color w:val="062172" w:themeColor="accent1"/>
                <w:sz w:val="16"/>
                <w:szCs w:val="16"/>
                <w:lang w:val="fr-FR"/>
              </w:rPr>
              <w:t>X</w:t>
            </w:r>
          </w:p>
        </w:tc>
        <w:tc>
          <w:tcPr>
            <w:tcW w:w="360" w:type="dxa"/>
            <w:tcBorders>
              <w:bottom w:val="single" w:sz="4" w:space="0" w:color="00B0F0"/>
            </w:tcBorders>
            <w:shd w:val="clear" w:color="auto" w:fill="57D3FF"/>
          </w:tcPr>
          <w:p w14:paraId="104C4BDA" w14:textId="1EDAEC21" w:rsidR="008960AC" w:rsidRPr="00C27770" w:rsidRDefault="008960AC" w:rsidP="0050774A">
            <w:pPr>
              <w:spacing w:before="0" w:after="0" w:line="276" w:lineRule="auto"/>
              <w:jc w:val="center"/>
              <w:rPr>
                <w:b/>
                <w:color w:val="062172" w:themeColor="accent1"/>
                <w:sz w:val="16"/>
                <w:szCs w:val="16"/>
                <w:lang w:val="fr-FR"/>
              </w:rPr>
            </w:pPr>
          </w:p>
        </w:tc>
        <w:tc>
          <w:tcPr>
            <w:tcW w:w="342" w:type="dxa"/>
            <w:tcBorders>
              <w:bottom w:val="single" w:sz="4" w:space="0" w:color="00B0F0"/>
            </w:tcBorders>
            <w:shd w:val="clear" w:color="auto" w:fill="25C6FF"/>
          </w:tcPr>
          <w:p w14:paraId="5A0696A0" w14:textId="77777777" w:rsidR="008960AC" w:rsidRPr="00C27770" w:rsidRDefault="008960AC" w:rsidP="0050774A">
            <w:pPr>
              <w:spacing w:before="0" w:after="0" w:line="276" w:lineRule="auto"/>
              <w:jc w:val="center"/>
              <w:rPr>
                <w:b/>
                <w:color w:val="062172" w:themeColor="accent1"/>
                <w:sz w:val="16"/>
                <w:szCs w:val="16"/>
                <w:lang w:val="fr-FR"/>
              </w:rPr>
            </w:pPr>
          </w:p>
        </w:tc>
      </w:tr>
      <w:tr w:rsidR="00366966" w:rsidRPr="00C27770" w14:paraId="1961B1BF" w14:textId="77777777" w:rsidTr="00DF667A">
        <w:tc>
          <w:tcPr>
            <w:tcW w:w="5490" w:type="dxa"/>
            <w:tcBorders>
              <w:top w:val="single" w:sz="4" w:space="0" w:color="00B0F0"/>
              <w:left w:val="nil"/>
              <w:bottom w:val="nil"/>
              <w:right w:val="nil"/>
            </w:tcBorders>
            <w:vAlign w:val="center"/>
          </w:tcPr>
          <w:p w14:paraId="68E77332" w14:textId="77777777" w:rsidR="008960AC" w:rsidRPr="00C27770" w:rsidRDefault="008960AC" w:rsidP="0050774A">
            <w:pPr>
              <w:spacing w:before="0" w:after="0" w:line="276" w:lineRule="auto"/>
              <w:rPr>
                <w:color w:val="062172" w:themeColor="accent1"/>
                <w:sz w:val="14"/>
                <w:szCs w:val="14"/>
                <w:lang w:val="fr-FR"/>
              </w:rPr>
            </w:pPr>
          </w:p>
        </w:tc>
        <w:tc>
          <w:tcPr>
            <w:tcW w:w="360" w:type="dxa"/>
            <w:tcBorders>
              <w:top w:val="single" w:sz="4" w:space="0" w:color="00B0F0"/>
              <w:left w:val="nil"/>
              <w:bottom w:val="nil"/>
              <w:right w:val="nil"/>
            </w:tcBorders>
          </w:tcPr>
          <w:p w14:paraId="123B3CE7" w14:textId="77777777" w:rsidR="008960AC" w:rsidRPr="00C27770" w:rsidRDefault="008960AC" w:rsidP="0050774A">
            <w:pPr>
              <w:spacing w:before="0" w:after="0" w:line="276" w:lineRule="auto"/>
              <w:jc w:val="center"/>
              <w:rPr>
                <w:color w:val="808080" w:themeColor="background1" w:themeShade="80"/>
                <w:sz w:val="14"/>
                <w:szCs w:val="14"/>
                <w:lang w:val="fr-FR"/>
              </w:rPr>
            </w:pPr>
            <w:r w:rsidRPr="00C27770">
              <w:rPr>
                <w:color w:val="808080" w:themeColor="background1" w:themeShade="80"/>
                <w:sz w:val="14"/>
                <w:szCs w:val="14"/>
                <w:lang w:val="fr-FR"/>
              </w:rPr>
              <w:t>0</w:t>
            </w:r>
          </w:p>
        </w:tc>
        <w:tc>
          <w:tcPr>
            <w:tcW w:w="360" w:type="dxa"/>
            <w:tcBorders>
              <w:top w:val="single" w:sz="4" w:space="0" w:color="00B0F0"/>
              <w:left w:val="nil"/>
              <w:bottom w:val="nil"/>
              <w:right w:val="nil"/>
            </w:tcBorders>
          </w:tcPr>
          <w:p w14:paraId="059C2770" w14:textId="77777777" w:rsidR="008960AC" w:rsidRPr="00C27770" w:rsidRDefault="008960AC" w:rsidP="0050774A">
            <w:pPr>
              <w:spacing w:before="0" w:after="0" w:line="276" w:lineRule="auto"/>
              <w:jc w:val="center"/>
              <w:rPr>
                <w:color w:val="808080" w:themeColor="background1" w:themeShade="80"/>
                <w:sz w:val="14"/>
                <w:szCs w:val="14"/>
                <w:lang w:val="fr-FR"/>
              </w:rPr>
            </w:pPr>
            <w:r w:rsidRPr="00C27770">
              <w:rPr>
                <w:color w:val="808080" w:themeColor="background1" w:themeShade="80"/>
                <w:sz w:val="14"/>
                <w:szCs w:val="14"/>
                <w:lang w:val="fr-FR"/>
              </w:rPr>
              <w:t>1</w:t>
            </w:r>
          </w:p>
        </w:tc>
        <w:tc>
          <w:tcPr>
            <w:tcW w:w="360" w:type="dxa"/>
            <w:tcBorders>
              <w:top w:val="single" w:sz="4" w:space="0" w:color="00B0F0"/>
              <w:left w:val="nil"/>
              <w:bottom w:val="nil"/>
              <w:right w:val="nil"/>
            </w:tcBorders>
          </w:tcPr>
          <w:p w14:paraId="52A1AC08" w14:textId="77777777" w:rsidR="008960AC" w:rsidRPr="00C27770" w:rsidRDefault="008960AC" w:rsidP="0050774A">
            <w:pPr>
              <w:spacing w:before="0" w:after="0" w:line="276" w:lineRule="auto"/>
              <w:jc w:val="center"/>
              <w:rPr>
                <w:color w:val="808080" w:themeColor="background1" w:themeShade="80"/>
                <w:sz w:val="14"/>
                <w:szCs w:val="14"/>
                <w:lang w:val="fr-FR"/>
              </w:rPr>
            </w:pPr>
            <w:r w:rsidRPr="00C27770">
              <w:rPr>
                <w:color w:val="808080" w:themeColor="background1" w:themeShade="80"/>
                <w:sz w:val="14"/>
                <w:szCs w:val="14"/>
                <w:lang w:val="fr-FR"/>
              </w:rPr>
              <w:t>2</w:t>
            </w:r>
          </w:p>
        </w:tc>
        <w:tc>
          <w:tcPr>
            <w:tcW w:w="342" w:type="dxa"/>
            <w:tcBorders>
              <w:top w:val="single" w:sz="4" w:space="0" w:color="00B0F0"/>
              <w:left w:val="nil"/>
              <w:bottom w:val="nil"/>
              <w:right w:val="nil"/>
            </w:tcBorders>
          </w:tcPr>
          <w:p w14:paraId="1F519F87" w14:textId="314BA8CA" w:rsidR="008960AC" w:rsidRPr="00C27770" w:rsidRDefault="008960AC" w:rsidP="0050774A">
            <w:pPr>
              <w:spacing w:before="0" w:after="0" w:line="276" w:lineRule="auto"/>
              <w:jc w:val="center"/>
              <w:rPr>
                <w:color w:val="808080" w:themeColor="background1" w:themeShade="80"/>
                <w:sz w:val="14"/>
                <w:szCs w:val="14"/>
                <w:lang w:val="fr-FR"/>
              </w:rPr>
            </w:pPr>
            <w:r w:rsidRPr="00C27770">
              <w:rPr>
                <w:color w:val="808080" w:themeColor="background1" w:themeShade="80"/>
                <w:sz w:val="14"/>
                <w:szCs w:val="14"/>
                <w:lang w:val="fr-FR"/>
              </w:rPr>
              <w:t>3</w:t>
            </w:r>
          </w:p>
        </w:tc>
      </w:tr>
    </w:tbl>
    <w:p w14:paraId="03111874" w14:textId="77777777" w:rsidR="008960AC" w:rsidRPr="00C27770" w:rsidRDefault="008960AC">
      <w:pPr>
        <w:spacing w:before="0" w:after="0"/>
        <w:rPr>
          <w:b/>
          <w:bCs/>
          <w:color w:val="062172" w:themeColor="accent1"/>
          <w:sz w:val="2"/>
          <w:szCs w:val="2"/>
          <w:lang w:val="fr-FR"/>
        </w:rPr>
      </w:pPr>
    </w:p>
    <w:tbl>
      <w:tblPr>
        <w:tblStyle w:val="TableGrid"/>
        <w:tblW w:w="0" w:type="auto"/>
        <w:tblInd w:w="144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5490"/>
        <w:gridCol w:w="360"/>
        <w:gridCol w:w="360"/>
        <w:gridCol w:w="360"/>
        <w:gridCol w:w="342"/>
      </w:tblGrid>
      <w:tr w:rsidR="00B74AD1" w:rsidRPr="00C27770" w14:paraId="42853F7F" w14:textId="77777777" w:rsidTr="00DF667A">
        <w:tc>
          <w:tcPr>
            <w:tcW w:w="5490" w:type="dxa"/>
            <w:tcBorders>
              <w:top w:val="nil"/>
              <w:left w:val="nil"/>
              <w:bottom w:val="single" w:sz="4" w:space="0" w:color="00B0F0"/>
              <w:right w:val="nil"/>
            </w:tcBorders>
          </w:tcPr>
          <w:p w14:paraId="09BCDC0F" w14:textId="6AD6CD37" w:rsidR="00301AF3" w:rsidRPr="00C27770" w:rsidRDefault="00301AF3" w:rsidP="009E0E9C">
            <w:pPr>
              <w:pStyle w:val="ListParagraph"/>
              <w:numPr>
                <w:ilvl w:val="0"/>
                <w:numId w:val="5"/>
              </w:numPr>
              <w:spacing w:before="0" w:after="0"/>
              <w:ind w:left="160" w:hanging="180"/>
              <w:rPr>
                <w:b/>
                <w:color w:val="062172" w:themeColor="accent1"/>
                <w:sz w:val="18"/>
                <w:szCs w:val="18"/>
                <w:lang w:val="fr-FR"/>
              </w:rPr>
            </w:pPr>
            <w:r w:rsidRPr="00C27770">
              <w:rPr>
                <w:b/>
                <w:color w:val="062172" w:themeColor="accent1"/>
                <w:sz w:val="18"/>
                <w:szCs w:val="18"/>
                <w:lang w:val="fr-FR"/>
              </w:rPr>
              <w:t>Qualit</w:t>
            </w:r>
            <w:r w:rsidR="003314D3" w:rsidRPr="00C27770">
              <w:rPr>
                <w:b/>
                <w:color w:val="062172" w:themeColor="accent1"/>
                <w:sz w:val="18"/>
                <w:szCs w:val="18"/>
                <w:lang w:val="fr-FR"/>
              </w:rPr>
              <w:t>é</w:t>
            </w:r>
            <w:r w:rsidRPr="00C27770">
              <w:rPr>
                <w:b/>
                <w:color w:val="062172" w:themeColor="accent1"/>
                <w:sz w:val="18"/>
                <w:szCs w:val="18"/>
                <w:lang w:val="fr-FR"/>
              </w:rPr>
              <w:t xml:space="preserve"> </w:t>
            </w:r>
            <w:r w:rsidR="003314D3" w:rsidRPr="00C27770">
              <w:rPr>
                <w:b/>
                <w:color w:val="062172" w:themeColor="accent1"/>
                <w:sz w:val="18"/>
                <w:szCs w:val="18"/>
                <w:lang w:val="fr-FR"/>
              </w:rPr>
              <w:t xml:space="preserve">du dialogue </w:t>
            </w:r>
            <w:r w:rsidRPr="00C27770">
              <w:rPr>
                <w:b/>
                <w:color w:val="062172" w:themeColor="accent1"/>
                <w:sz w:val="18"/>
                <w:szCs w:val="18"/>
                <w:lang w:val="fr-FR"/>
              </w:rPr>
              <w:t>poli</w:t>
            </w:r>
            <w:r w:rsidR="003314D3" w:rsidRPr="00C27770">
              <w:rPr>
                <w:b/>
                <w:color w:val="062172" w:themeColor="accent1"/>
                <w:sz w:val="18"/>
                <w:szCs w:val="18"/>
                <w:lang w:val="fr-FR"/>
              </w:rPr>
              <w:t>tique</w:t>
            </w:r>
          </w:p>
        </w:tc>
        <w:tc>
          <w:tcPr>
            <w:tcW w:w="1422" w:type="dxa"/>
            <w:gridSpan w:val="4"/>
            <w:tcBorders>
              <w:top w:val="nil"/>
              <w:left w:val="nil"/>
              <w:bottom w:val="single" w:sz="4" w:space="0" w:color="00B0F0"/>
              <w:right w:val="nil"/>
            </w:tcBorders>
            <w:shd w:val="clear" w:color="auto" w:fill="auto"/>
            <w:vAlign w:val="center"/>
          </w:tcPr>
          <w:p w14:paraId="2F509C34" w14:textId="1FE794BF" w:rsidR="00301AF3" w:rsidRPr="00C27770" w:rsidRDefault="00301AF3" w:rsidP="00407315">
            <w:pPr>
              <w:spacing w:before="0" w:after="0"/>
              <w:jc w:val="center"/>
              <w:rPr>
                <w:b/>
                <w:color w:val="062172" w:themeColor="accent1"/>
                <w:sz w:val="18"/>
                <w:szCs w:val="18"/>
                <w:lang w:val="fr-FR"/>
              </w:rPr>
            </w:pPr>
          </w:p>
        </w:tc>
      </w:tr>
      <w:tr w:rsidR="001A3DA0" w:rsidRPr="00C27770" w14:paraId="5CF236FB" w14:textId="77777777" w:rsidTr="00DF667A">
        <w:tc>
          <w:tcPr>
            <w:tcW w:w="5490" w:type="dxa"/>
            <w:tcBorders>
              <w:top w:val="single" w:sz="4" w:space="0" w:color="00B0F0"/>
            </w:tcBorders>
            <w:vAlign w:val="center"/>
          </w:tcPr>
          <w:p w14:paraId="0CE1C55B" w14:textId="2C5EBB0D" w:rsidR="001F0884" w:rsidRPr="00C27770" w:rsidRDefault="001F0884" w:rsidP="00D02389">
            <w:pPr>
              <w:spacing w:before="0" w:after="0" w:line="276" w:lineRule="auto"/>
              <w:rPr>
                <w:color w:val="062172"/>
                <w:sz w:val="16"/>
                <w:szCs w:val="16"/>
                <w:lang w:val="fr-FR"/>
              </w:rPr>
            </w:pPr>
            <w:r w:rsidRPr="00C27770">
              <w:rPr>
                <w:color w:val="062172"/>
                <w:sz w:val="16"/>
                <w:szCs w:val="16"/>
                <w:lang w:val="fr-FR"/>
              </w:rPr>
              <w:t xml:space="preserve">a. </w:t>
            </w:r>
            <w:r w:rsidR="003314D3" w:rsidRPr="00C27770">
              <w:rPr>
                <w:color w:val="062172"/>
                <w:sz w:val="16"/>
                <w:szCs w:val="16"/>
                <w:lang w:val="fr-FR"/>
              </w:rPr>
              <w:t>Informations/données des autorités publiques</w:t>
            </w:r>
          </w:p>
        </w:tc>
        <w:tc>
          <w:tcPr>
            <w:tcW w:w="360" w:type="dxa"/>
            <w:tcBorders>
              <w:top w:val="single" w:sz="4" w:space="0" w:color="00B0F0"/>
            </w:tcBorders>
            <w:shd w:val="clear" w:color="auto" w:fill="D5F4FF"/>
          </w:tcPr>
          <w:p w14:paraId="4C5CDBD8" w14:textId="298DC638" w:rsidR="001F0884" w:rsidRPr="00C27770" w:rsidRDefault="001F0884" w:rsidP="00D02389">
            <w:pPr>
              <w:spacing w:before="0" w:after="0" w:line="276" w:lineRule="auto"/>
              <w:jc w:val="center"/>
              <w:rPr>
                <w:b/>
                <w:color w:val="062172" w:themeColor="accent1"/>
                <w:sz w:val="16"/>
                <w:szCs w:val="16"/>
                <w:lang w:val="fr-FR"/>
              </w:rPr>
            </w:pPr>
          </w:p>
        </w:tc>
        <w:tc>
          <w:tcPr>
            <w:tcW w:w="360" w:type="dxa"/>
            <w:tcBorders>
              <w:top w:val="single" w:sz="4" w:space="0" w:color="00B0F0"/>
            </w:tcBorders>
            <w:shd w:val="clear" w:color="auto" w:fill="A3E7FF"/>
          </w:tcPr>
          <w:p w14:paraId="216AD89E" w14:textId="67D2FECA" w:rsidR="001F0884" w:rsidRPr="00C27770" w:rsidRDefault="001F0884" w:rsidP="00D02389">
            <w:pPr>
              <w:spacing w:before="0" w:after="0" w:line="276" w:lineRule="auto"/>
              <w:jc w:val="center"/>
              <w:rPr>
                <w:b/>
                <w:color w:val="062172" w:themeColor="accent1"/>
                <w:sz w:val="16"/>
                <w:szCs w:val="16"/>
                <w:lang w:val="fr-FR"/>
              </w:rPr>
            </w:pPr>
          </w:p>
        </w:tc>
        <w:tc>
          <w:tcPr>
            <w:tcW w:w="360" w:type="dxa"/>
            <w:tcBorders>
              <w:top w:val="single" w:sz="4" w:space="0" w:color="00B0F0"/>
            </w:tcBorders>
            <w:shd w:val="clear" w:color="auto" w:fill="57D3FF"/>
          </w:tcPr>
          <w:p w14:paraId="1B04F580" w14:textId="12423789" w:rsidR="001F0884" w:rsidRPr="00C27770" w:rsidRDefault="001F0884" w:rsidP="00D02389">
            <w:pPr>
              <w:spacing w:before="0" w:after="0" w:line="276" w:lineRule="auto"/>
              <w:jc w:val="center"/>
              <w:rPr>
                <w:b/>
                <w:color w:val="062172" w:themeColor="accent1"/>
                <w:sz w:val="16"/>
                <w:szCs w:val="16"/>
                <w:lang w:val="fr-FR"/>
              </w:rPr>
            </w:pPr>
          </w:p>
        </w:tc>
        <w:tc>
          <w:tcPr>
            <w:tcW w:w="342" w:type="dxa"/>
            <w:tcBorders>
              <w:top w:val="single" w:sz="4" w:space="0" w:color="00B0F0"/>
            </w:tcBorders>
            <w:shd w:val="clear" w:color="auto" w:fill="25C6FF"/>
          </w:tcPr>
          <w:p w14:paraId="284AE9A5" w14:textId="3EFA1BEC" w:rsidR="001F0884" w:rsidRPr="00C27770" w:rsidRDefault="001F0884" w:rsidP="00D02389">
            <w:pPr>
              <w:spacing w:before="0" w:after="0" w:line="276" w:lineRule="auto"/>
              <w:jc w:val="center"/>
              <w:rPr>
                <w:b/>
                <w:color w:val="062172" w:themeColor="accent1"/>
                <w:sz w:val="16"/>
                <w:szCs w:val="16"/>
                <w:lang w:val="fr-FR"/>
              </w:rPr>
            </w:pPr>
          </w:p>
        </w:tc>
      </w:tr>
      <w:tr w:rsidR="001A3DA0" w:rsidRPr="00C27770" w14:paraId="63931011" w14:textId="77777777" w:rsidTr="00DF667A">
        <w:tc>
          <w:tcPr>
            <w:tcW w:w="5490" w:type="dxa"/>
            <w:vAlign w:val="center"/>
          </w:tcPr>
          <w:p w14:paraId="5334256E" w14:textId="031C7ABA" w:rsidR="001F0884" w:rsidRPr="00C27770" w:rsidRDefault="001F0884" w:rsidP="00D02389">
            <w:pPr>
              <w:spacing w:before="0" w:after="0" w:line="276" w:lineRule="auto"/>
              <w:rPr>
                <w:color w:val="062172"/>
                <w:sz w:val="16"/>
                <w:szCs w:val="16"/>
                <w:lang w:val="fr-FR"/>
              </w:rPr>
            </w:pPr>
            <w:r w:rsidRPr="00C27770">
              <w:rPr>
                <w:color w:val="062172"/>
                <w:sz w:val="16"/>
                <w:szCs w:val="16"/>
                <w:lang w:val="fr-FR"/>
              </w:rPr>
              <w:t xml:space="preserve">b. </w:t>
            </w:r>
            <w:r w:rsidR="0059685B" w:rsidRPr="00C27770">
              <w:rPr>
                <w:color w:val="062172"/>
                <w:sz w:val="16"/>
                <w:szCs w:val="16"/>
                <w:lang w:val="fr-FR"/>
              </w:rPr>
              <w:t>Information</w:t>
            </w:r>
            <w:r w:rsidR="003314D3" w:rsidRPr="00C27770">
              <w:rPr>
                <w:color w:val="062172"/>
                <w:sz w:val="16"/>
                <w:szCs w:val="16"/>
                <w:lang w:val="fr-FR"/>
              </w:rPr>
              <w:t>s</w:t>
            </w:r>
            <w:r w:rsidR="0059685B" w:rsidRPr="00C27770">
              <w:rPr>
                <w:color w:val="062172"/>
                <w:sz w:val="16"/>
                <w:szCs w:val="16"/>
                <w:lang w:val="fr-FR"/>
              </w:rPr>
              <w:t>/</w:t>
            </w:r>
            <w:r w:rsidR="003314D3" w:rsidRPr="00C27770">
              <w:rPr>
                <w:color w:val="062172"/>
                <w:sz w:val="16"/>
                <w:szCs w:val="16"/>
                <w:lang w:val="fr-FR"/>
              </w:rPr>
              <w:t>données des parties prenantes nationales</w:t>
            </w:r>
          </w:p>
        </w:tc>
        <w:tc>
          <w:tcPr>
            <w:tcW w:w="360" w:type="dxa"/>
            <w:shd w:val="clear" w:color="auto" w:fill="D5F4FF"/>
          </w:tcPr>
          <w:p w14:paraId="128CDC88" w14:textId="6827AEBF" w:rsidR="001F0884" w:rsidRPr="00C27770" w:rsidRDefault="001F0884" w:rsidP="00D02389">
            <w:pPr>
              <w:spacing w:before="0" w:after="0" w:line="276" w:lineRule="auto"/>
              <w:jc w:val="center"/>
              <w:rPr>
                <w:b/>
                <w:color w:val="062172" w:themeColor="accent1"/>
                <w:sz w:val="16"/>
                <w:szCs w:val="16"/>
                <w:lang w:val="fr-FR"/>
              </w:rPr>
            </w:pPr>
          </w:p>
        </w:tc>
        <w:tc>
          <w:tcPr>
            <w:tcW w:w="360" w:type="dxa"/>
            <w:shd w:val="clear" w:color="auto" w:fill="A3E7FF"/>
          </w:tcPr>
          <w:p w14:paraId="40F512A4" w14:textId="53C5D6EC" w:rsidR="001F0884" w:rsidRPr="00C27770" w:rsidRDefault="001F0884" w:rsidP="00D02389">
            <w:pPr>
              <w:spacing w:before="0" w:after="0" w:line="276" w:lineRule="auto"/>
              <w:jc w:val="center"/>
              <w:rPr>
                <w:b/>
                <w:color w:val="062172" w:themeColor="accent1"/>
                <w:sz w:val="16"/>
                <w:szCs w:val="16"/>
                <w:lang w:val="fr-FR"/>
              </w:rPr>
            </w:pPr>
          </w:p>
        </w:tc>
        <w:tc>
          <w:tcPr>
            <w:tcW w:w="360" w:type="dxa"/>
            <w:shd w:val="clear" w:color="auto" w:fill="57D3FF"/>
          </w:tcPr>
          <w:p w14:paraId="14D8F120" w14:textId="77777777" w:rsidR="001F0884" w:rsidRPr="00C27770" w:rsidRDefault="001F0884" w:rsidP="00D02389">
            <w:pPr>
              <w:spacing w:before="0" w:after="0" w:line="276" w:lineRule="auto"/>
              <w:jc w:val="center"/>
              <w:rPr>
                <w:b/>
                <w:color w:val="062172" w:themeColor="accent1"/>
                <w:sz w:val="16"/>
                <w:szCs w:val="16"/>
                <w:lang w:val="fr-FR"/>
              </w:rPr>
            </w:pPr>
          </w:p>
        </w:tc>
        <w:tc>
          <w:tcPr>
            <w:tcW w:w="342" w:type="dxa"/>
            <w:shd w:val="clear" w:color="auto" w:fill="25C6FF"/>
          </w:tcPr>
          <w:p w14:paraId="61A72068" w14:textId="77777777" w:rsidR="001F0884" w:rsidRPr="00C27770" w:rsidRDefault="001F0884" w:rsidP="00D02389">
            <w:pPr>
              <w:spacing w:before="0" w:after="0" w:line="276" w:lineRule="auto"/>
              <w:jc w:val="center"/>
              <w:rPr>
                <w:b/>
                <w:color w:val="062172" w:themeColor="accent1"/>
                <w:sz w:val="16"/>
                <w:szCs w:val="16"/>
                <w:lang w:val="fr-FR"/>
              </w:rPr>
            </w:pPr>
          </w:p>
        </w:tc>
      </w:tr>
      <w:tr w:rsidR="001A3DA0" w:rsidRPr="00C27770" w14:paraId="7285137A" w14:textId="77777777" w:rsidTr="00DF667A">
        <w:tc>
          <w:tcPr>
            <w:tcW w:w="5490" w:type="dxa"/>
            <w:tcBorders>
              <w:bottom w:val="single" w:sz="4" w:space="0" w:color="00B0F0"/>
            </w:tcBorders>
            <w:vAlign w:val="center"/>
          </w:tcPr>
          <w:p w14:paraId="1BDC57A9" w14:textId="371848C2" w:rsidR="001F0884" w:rsidRPr="00C27770" w:rsidRDefault="0048674E" w:rsidP="00407315">
            <w:pPr>
              <w:spacing w:before="0" w:after="0" w:line="276" w:lineRule="auto"/>
              <w:rPr>
                <w:color w:val="062172"/>
                <w:sz w:val="16"/>
                <w:szCs w:val="16"/>
                <w:lang w:val="fr-FR"/>
              </w:rPr>
            </w:pPr>
            <w:r w:rsidRPr="00C27770">
              <w:rPr>
                <w:color w:val="062172"/>
                <w:sz w:val="16"/>
                <w:szCs w:val="16"/>
                <w:lang w:val="fr-FR"/>
              </w:rPr>
              <w:t xml:space="preserve">c. </w:t>
            </w:r>
            <w:r w:rsidR="0059685B" w:rsidRPr="00C27770">
              <w:rPr>
                <w:color w:val="062172"/>
                <w:sz w:val="16"/>
                <w:szCs w:val="16"/>
                <w:lang w:val="fr-FR"/>
              </w:rPr>
              <w:t>Information</w:t>
            </w:r>
            <w:r w:rsidR="003314D3" w:rsidRPr="00C27770">
              <w:rPr>
                <w:color w:val="062172"/>
                <w:sz w:val="16"/>
                <w:szCs w:val="16"/>
                <w:lang w:val="fr-FR"/>
              </w:rPr>
              <w:t>s</w:t>
            </w:r>
            <w:r w:rsidR="0059685B" w:rsidRPr="00C27770">
              <w:rPr>
                <w:color w:val="062172"/>
                <w:sz w:val="16"/>
                <w:szCs w:val="16"/>
                <w:lang w:val="fr-FR"/>
              </w:rPr>
              <w:t>/</w:t>
            </w:r>
            <w:r w:rsidR="003314D3" w:rsidRPr="00C27770">
              <w:rPr>
                <w:color w:val="062172"/>
                <w:sz w:val="16"/>
                <w:szCs w:val="16"/>
                <w:lang w:val="fr-FR"/>
              </w:rPr>
              <w:t>données des partenaires i</w:t>
            </w:r>
            <w:r w:rsidR="0059685B" w:rsidRPr="00C27770">
              <w:rPr>
                <w:color w:val="062172"/>
                <w:sz w:val="16"/>
                <w:szCs w:val="16"/>
                <w:lang w:val="fr-FR"/>
              </w:rPr>
              <w:t>nternationa</w:t>
            </w:r>
            <w:r w:rsidR="003314D3" w:rsidRPr="00C27770">
              <w:rPr>
                <w:color w:val="062172"/>
                <w:sz w:val="16"/>
                <w:szCs w:val="16"/>
                <w:lang w:val="fr-FR"/>
              </w:rPr>
              <w:t>ux</w:t>
            </w:r>
          </w:p>
        </w:tc>
        <w:tc>
          <w:tcPr>
            <w:tcW w:w="360" w:type="dxa"/>
            <w:tcBorders>
              <w:bottom w:val="single" w:sz="4" w:space="0" w:color="00B0F0"/>
            </w:tcBorders>
            <w:shd w:val="clear" w:color="auto" w:fill="D5F4FF"/>
          </w:tcPr>
          <w:p w14:paraId="6F1BAF0E" w14:textId="2573EE53" w:rsidR="001F0884" w:rsidRPr="00C27770" w:rsidRDefault="001F0884" w:rsidP="00D02389">
            <w:pPr>
              <w:spacing w:before="0" w:after="0" w:line="276" w:lineRule="auto"/>
              <w:jc w:val="center"/>
              <w:rPr>
                <w:b/>
                <w:color w:val="062172" w:themeColor="accent1"/>
                <w:sz w:val="16"/>
                <w:szCs w:val="16"/>
                <w:lang w:val="fr-FR"/>
              </w:rPr>
            </w:pPr>
          </w:p>
        </w:tc>
        <w:tc>
          <w:tcPr>
            <w:tcW w:w="360" w:type="dxa"/>
            <w:tcBorders>
              <w:bottom w:val="single" w:sz="4" w:space="0" w:color="00B0F0"/>
            </w:tcBorders>
            <w:shd w:val="clear" w:color="auto" w:fill="A3E7FF"/>
          </w:tcPr>
          <w:p w14:paraId="1417A2ED" w14:textId="77777777" w:rsidR="001F0884" w:rsidRPr="00C27770" w:rsidRDefault="001F0884" w:rsidP="00D02389">
            <w:pPr>
              <w:spacing w:before="0" w:after="0" w:line="276" w:lineRule="auto"/>
              <w:jc w:val="center"/>
              <w:rPr>
                <w:b/>
                <w:color w:val="062172" w:themeColor="accent1"/>
                <w:sz w:val="16"/>
                <w:szCs w:val="16"/>
                <w:lang w:val="fr-FR"/>
              </w:rPr>
            </w:pPr>
          </w:p>
        </w:tc>
        <w:tc>
          <w:tcPr>
            <w:tcW w:w="360" w:type="dxa"/>
            <w:tcBorders>
              <w:bottom w:val="single" w:sz="4" w:space="0" w:color="00B0F0"/>
            </w:tcBorders>
            <w:shd w:val="clear" w:color="auto" w:fill="57D3FF"/>
          </w:tcPr>
          <w:p w14:paraId="69D214DE" w14:textId="17FCAEAD" w:rsidR="001F0884" w:rsidRPr="00C27770" w:rsidRDefault="001F0884" w:rsidP="00D02389">
            <w:pPr>
              <w:spacing w:before="0" w:after="0" w:line="276" w:lineRule="auto"/>
              <w:jc w:val="center"/>
              <w:rPr>
                <w:b/>
                <w:color w:val="062172" w:themeColor="accent1"/>
                <w:sz w:val="16"/>
                <w:szCs w:val="16"/>
                <w:lang w:val="fr-FR"/>
              </w:rPr>
            </w:pPr>
          </w:p>
        </w:tc>
        <w:tc>
          <w:tcPr>
            <w:tcW w:w="342" w:type="dxa"/>
            <w:tcBorders>
              <w:bottom w:val="single" w:sz="4" w:space="0" w:color="00B0F0"/>
            </w:tcBorders>
            <w:shd w:val="clear" w:color="auto" w:fill="25C6FF"/>
          </w:tcPr>
          <w:p w14:paraId="3B778062" w14:textId="77777777" w:rsidR="001F0884" w:rsidRPr="00C27770" w:rsidRDefault="001F0884" w:rsidP="00D02389">
            <w:pPr>
              <w:spacing w:before="0" w:after="0" w:line="276" w:lineRule="auto"/>
              <w:jc w:val="center"/>
              <w:rPr>
                <w:b/>
                <w:color w:val="062172" w:themeColor="accent1"/>
                <w:sz w:val="16"/>
                <w:szCs w:val="16"/>
                <w:lang w:val="fr-FR"/>
              </w:rPr>
            </w:pPr>
          </w:p>
        </w:tc>
      </w:tr>
      <w:tr w:rsidR="001A3DA0" w:rsidRPr="00C27770" w14:paraId="44A11312" w14:textId="77777777" w:rsidTr="00DF667A">
        <w:tc>
          <w:tcPr>
            <w:tcW w:w="5490" w:type="dxa"/>
            <w:tcBorders>
              <w:bottom w:val="single" w:sz="4" w:space="0" w:color="00B0F0"/>
            </w:tcBorders>
            <w:vAlign w:val="center"/>
          </w:tcPr>
          <w:p w14:paraId="76493464" w14:textId="77F4D8B1" w:rsidR="001F0884" w:rsidRPr="00C27770" w:rsidRDefault="001F0884" w:rsidP="00D02389">
            <w:pPr>
              <w:spacing w:before="0" w:after="0" w:line="276" w:lineRule="auto"/>
              <w:rPr>
                <w:color w:val="062172"/>
                <w:sz w:val="16"/>
                <w:szCs w:val="16"/>
                <w:lang w:val="fr-FR"/>
              </w:rPr>
            </w:pPr>
            <w:r w:rsidRPr="00C27770">
              <w:rPr>
                <w:color w:val="062172"/>
                <w:sz w:val="16"/>
                <w:szCs w:val="16"/>
                <w:lang w:val="fr-FR"/>
              </w:rPr>
              <w:t xml:space="preserve">d. </w:t>
            </w:r>
            <w:r w:rsidR="0059685B" w:rsidRPr="00C27770">
              <w:rPr>
                <w:color w:val="062172"/>
                <w:sz w:val="16"/>
                <w:szCs w:val="16"/>
                <w:lang w:val="fr-FR"/>
              </w:rPr>
              <w:t>Information</w:t>
            </w:r>
            <w:r w:rsidR="003314D3" w:rsidRPr="00C27770">
              <w:rPr>
                <w:color w:val="062172"/>
                <w:sz w:val="16"/>
                <w:szCs w:val="16"/>
                <w:lang w:val="fr-FR"/>
              </w:rPr>
              <w:t>s</w:t>
            </w:r>
            <w:r w:rsidR="0059685B" w:rsidRPr="00C27770">
              <w:rPr>
                <w:color w:val="062172"/>
                <w:sz w:val="16"/>
                <w:szCs w:val="16"/>
                <w:lang w:val="fr-FR"/>
              </w:rPr>
              <w:t>/</w:t>
            </w:r>
            <w:r w:rsidR="003314D3" w:rsidRPr="00C27770">
              <w:rPr>
                <w:color w:val="062172"/>
                <w:sz w:val="16"/>
                <w:szCs w:val="16"/>
                <w:lang w:val="fr-FR"/>
              </w:rPr>
              <w:t>données issues des échanges multiniveaux</w:t>
            </w:r>
          </w:p>
        </w:tc>
        <w:tc>
          <w:tcPr>
            <w:tcW w:w="360" w:type="dxa"/>
            <w:tcBorders>
              <w:bottom w:val="single" w:sz="4" w:space="0" w:color="00B0F0"/>
            </w:tcBorders>
            <w:shd w:val="clear" w:color="auto" w:fill="D5F4FF"/>
          </w:tcPr>
          <w:p w14:paraId="716BD0F1" w14:textId="7B868C54" w:rsidR="001F0884" w:rsidRPr="00C27770" w:rsidRDefault="001F0884" w:rsidP="00D02389">
            <w:pPr>
              <w:spacing w:before="0" w:after="0" w:line="276" w:lineRule="auto"/>
              <w:jc w:val="center"/>
              <w:rPr>
                <w:b/>
                <w:color w:val="062172" w:themeColor="accent1"/>
                <w:sz w:val="16"/>
                <w:szCs w:val="16"/>
                <w:lang w:val="fr-FR"/>
              </w:rPr>
            </w:pPr>
          </w:p>
        </w:tc>
        <w:tc>
          <w:tcPr>
            <w:tcW w:w="360" w:type="dxa"/>
            <w:tcBorders>
              <w:bottom w:val="single" w:sz="4" w:space="0" w:color="00B0F0"/>
            </w:tcBorders>
            <w:shd w:val="clear" w:color="auto" w:fill="A3E7FF"/>
          </w:tcPr>
          <w:p w14:paraId="503BAE0D" w14:textId="4CA2AE11" w:rsidR="001F0884" w:rsidRPr="00C27770" w:rsidRDefault="001F0884" w:rsidP="00D02389">
            <w:pPr>
              <w:spacing w:before="0" w:after="0" w:line="276" w:lineRule="auto"/>
              <w:jc w:val="center"/>
              <w:rPr>
                <w:b/>
                <w:color w:val="062172" w:themeColor="accent1"/>
                <w:sz w:val="16"/>
                <w:szCs w:val="16"/>
                <w:lang w:val="fr-FR"/>
              </w:rPr>
            </w:pPr>
          </w:p>
        </w:tc>
        <w:tc>
          <w:tcPr>
            <w:tcW w:w="360" w:type="dxa"/>
            <w:tcBorders>
              <w:bottom w:val="single" w:sz="4" w:space="0" w:color="00B0F0"/>
            </w:tcBorders>
            <w:shd w:val="clear" w:color="auto" w:fill="57D3FF"/>
          </w:tcPr>
          <w:p w14:paraId="1C911658" w14:textId="0F0A2CD5" w:rsidR="001F0884" w:rsidRPr="00C27770" w:rsidRDefault="001F0884" w:rsidP="00D02389">
            <w:pPr>
              <w:spacing w:before="0" w:after="0" w:line="276" w:lineRule="auto"/>
              <w:jc w:val="center"/>
              <w:rPr>
                <w:b/>
                <w:color w:val="062172" w:themeColor="accent1"/>
                <w:sz w:val="16"/>
                <w:szCs w:val="16"/>
                <w:lang w:val="fr-FR"/>
              </w:rPr>
            </w:pPr>
          </w:p>
        </w:tc>
        <w:tc>
          <w:tcPr>
            <w:tcW w:w="342" w:type="dxa"/>
            <w:tcBorders>
              <w:bottom w:val="single" w:sz="4" w:space="0" w:color="00B0F0"/>
            </w:tcBorders>
            <w:shd w:val="clear" w:color="auto" w:fill="25C6FF"/>
          </w:tcPr>
          <w:p w14:paraId="0512FDD9" w14:textId="77777777" w:rsidR="001F0884" w:rsidRPr="00C27770" w:rsidRDefault="001F0884" w:rsidP="00D02389">
            <w:pPr>
              <w:spacing w:before="0" w:after="0" w:line="276" w:lineRule="auto"/>
              <w:jc w:val="center"/>
              <w:rPr>
                <w:b/>
                <w:color w:val="062172" w:themeColor="accent1"/>
                <w:sz w:val="16"/>
                <w:szCs w:val="16"/>
                <w:lang w:val="fr-FR"/>
              </w:rPr>
            </w:pPr>
          </w:p>
        </w:tc>
      </w:tr>
      <w:tr w:rsidR="00C30BD7" w:rsidRPr="00C27770" w14:paraId="08392422" w14:textId="77777777" w:rsidTr="00407315">
        <w:tc>
          <w:tcPr>
            <w:tcW w:w="5490" w:type="dxa"/>
            <w:tcBorders>
              <w:top w:val="single" w:sz="4" w:space="0" w:color="00B0F0"/>
              <w:left w:val="nil"/>
              <w:bottom w:val="nil"/>
              <w:right w:val="nil"/>
            </w:tcBorders>
            <w:vAlign w:val="center"/>
          </w:tcPr>
          <w:p w14:paraId="7AE427D8" w14:textId="77777777" w:rsidR="00C30BD7" w:rsidRPr="00C27770" w:rsidRDefault="00C30BD7" w:rsidP="00D02389">
            <w:pPr>
              <w:spacing w:before="0" w:after="0" w:line="276" w:lineRule="auto"/>
              <w:rPr>
                <w:color w:val="062172" w:themeColor="accent1"/>
                <w:sz w:val="14"/>
                <w:szCs w:val="14"/>
                <w:lang w:val="fr-FR"/>
              </w:rPr>
            </w:pPr>
          </w:p>
        </w:tc>
        <w:tc>
          <w:tcPr>
            <w:tcW w:w="360" w:type="dxa"/>
            <w:tcBorders>
              <w:top w:val="single" w:sz="4" w:space="0" w:color="00B0F0"/>
              <w:left w:val="nil"/>
              <w:bottom w:val="nil"/>
              <w:right w:val="nil"/>
            </w:tcBorders>
          </w:tcPr>
          <w:p w14:paraId="1DD98C12" w14:textId="132BED9E" w:rsidR="00C30BD7" w:rsidRPr="00C27770" w:rsidRDefault="00C30BD7" w:rsidP="00D02389">
            <w:pPr>
              <w:spacing w:before="0" w:after="0" w:line="276" w:lineRule="auto"/>
              <w:jc w:val="center"/>
              <w:rPr>
                <w:color w:val="808080" w:themeColor="background1" w:themeShade="80"/>
                <w:sz w:val="14"/>
                <w:szCs w:val="14"/>
                <w:lang w:val="fr-FR"/>
              </w:rPr>
            </w:pPr>
            <w:r w:rsidRPr="00C27770">
              <w:rPr>
                <w:color w:val="808080" w:themeColor="background1" w:themeShade="80"/>
                <w:sz w:val="14"/>
                <w:szCs w:val="14"/>
                <w:lang w:val="fr-FR"/>
              </w:rPr>
              <w:t>0</w:t>
            </w:r>
          </w:p>
        </w:tc>
        <w:tc>
          <w:tcPr>
            <w:tcW w:w="360" w:type="dxa"/>
            <w:tcBorders>
              <w:top w:val="single" w:sz="4" w:space="0" w:color="00B0F0"/>
              <w:left w:val="nil"/>
              <w:bottom w:val="nil"/>
              <w:right w:val="nil"/>
            </w:tcBorders>
          </w:tcPr>
          <w:p w14:paraId="3DDF5918" w14:textId="174781E5" w:rsidR="00C30BD7" w:rsidRPr="00C27770" w:rsidRDefault="00C30BD7" w:rsidP="00D02389">
            <w:pPr>
              <w:spacing w:before="0" w:after="0" w:line="276" w:lineRule="auto"/>
              <w:jc w:val="center"/>
              <w:rPr>
                <w:color w:val="808080" w:themeColor="background1" w:themeShade="80"/>
                <w:sz w:val="14"/>
                <w:szCs w:val="14"/>
                <w:lang w:val="fr-FR"/>
              </w:rPr>
            </w:pPr>
            <w:r w:rsidRPr="00C27770">
              <w:rPr>
                <w:color w:val="808080" w:themeColor="background1" w:themeShade="80"/>
                <w:sz w:val="14"/>
                <w:szCs w:val="14"/>
                <w:lang w:val="fr-FR"/>
              </w:rPr>
              <w:t>1</w:t>
            </w:r>
          </w:p>
        </w:tc>
        <w:tc>
          <w:tcPr>
            <w:tcW w:w="360" w:type="dxa"/>
            <w:tcBorders>
              <w:top w:val="single" w:sz="4" w:space="0" w:color="00B0F0"/>
              <w:left w:val="nil"/>
              <w:bottom w:val="nil"/>
              <w:right w:val="nil"/>
            </w:tcBorders>
          </w:tcPr>
          <w:p w14:paraId="3C69BD4B" w14:textId="76AA160B" w:rsidR="00C30BD7" w:rsidRPr="00C27770" w:rsidRDefault="00C30BD7" w:rsidP="00D02389">
            <w:pPr>
              <w:spacing w:before="0" w:after="0" w:line="276" w:lineRule="auto"/>
              <w:jc w:val="center"/>
              <w:rPr>
                <w:color w:val="808080" w:themeColor="background1" w:themeShade="80"/>
                <w:sz w:val="14"/>
                <w:szCs w:val="14"/>
                <w:lang w:val="fr-FR"/>
              </w:rPr>
            </w:pPr>
            <w:r w:rsidRPr="00C27770">
              <w:rPr>
                <w:color w:val="808080" w:themeColor="background1" w:themeShade="80"/>
                <w:sz w:val="14"/>
                <w:szCs w:val="14"/>
                <w:lang w:val="fr-FR"/>
              </w:rPr>
              <w:t>2</w:t>
            </w:r>
          </w:p>
        </w:tc>
        <w:tc>
          <w:tcPr>
            <w:tcW w:w="342" w:type="dxa"/>
            <w:tcBorders>
              <w:top w:val="single" w:sz="4" w:space="0" w:color="00B0F0"/>
              <w:left w:val="nil"/>
              <w:bottom w:val="nil"/>
              <w:right w:val="nil"/>
            </w:tcBorders>
          </w:tcPr>
          <w:p w14:paraId="3F8FBC57" w14:textId="54F1F30E" w:rsidR="00C30BD7" w:rsidRPr="00C27770" w:rsidRDefault="00C30BD7" w:rsidP="00D02389">
            <w:pPr>
              <w:spacing w:before="0" w:after="0" w:line="276" w:lineRule="auto"/>
              <w:jc w:val="center"/>
              <w:rPr>
                <w:color w:val="808080" w:themeColor="background1" w:themeShade="80"/>
                <w:sz w:val="14"/>
                <w:szCs w:val="14"/>
                <w:lang w:val="fr-FR"/>
              </w:rPr>
            </w:pPr>
            <w:r w:rsidRPr="00C27770">
              <w:rPr>
                <w:color w:val="808080" w:themeColor="background1" w:themeShade="80"/>
                <w:sz w:val="14"/>
                <w:szCs w:val="14"/>
                <w:lang w:val="fr-FR"/>
              </w:rPr>
              <w:t>3</w:t>
            </w:r>
          </w:p>
        </w:tc>
      </w:tr>
    </w:tbl>
    <w:p w14:paraId="7CA5CBBD" w14:textId="77777777" w:rsidR="002603F5" w:rsidRPr="00C27770" w:rsidRDefault="002603F5" w:rsidP="00FF73FD">
      <w:pPr>
        <w:spacing w:before="0" w:after="0"/>
        <w:rPr>
          <w:b/>
          <w:bCs/>
          <w:color w:val="062172" w:themeColor="accent1"/>
          <w:sz w:val="12"/>
          <w:szCs w:val="12"/>
          <w:lang w:val="fr-FR"/>
        </w:rPr>
      </w:pPr>
    </w:p>
    <w:p w14:paraId="398253C8" w14:textId="154EB390" w:rsidR="00FF73FD" w:rsidRPr="00C27770" w:rsidRDefault="003314D3" w:rsidP="00FF73FD">
      <w:pPr>
        <w:spacing w:before="0" w:after="0"/>
        <w:rPr>
          <w:b/>
          <w:color w:val="062172"/>
          <w:szCs w:val="20"/>
          <w:lang w:val="fr-FR"/>
        </w:rPr>
      </w:pPr>
      <w:r w:rsidRPr="00C27770">
        <w:rPr>
          <w:b/>
          <w:color w:val="062172"/>
          <w:szCs w:val="20"/>
          <w:lang w:val="fr-FR"/>
        </w:rPr>
        <w:t xml:space="preserve">Principaux points </w:t>
      </w:r>
    </w:p>
    <w:p w14:paraId="00D6B210" w14:textId="5C7CA730" w:rsidR="00B80115" w:rsidRPr="00C27770" w:rsidRDefault="007F1FB2" w:rsidP="009E0E9C">
      <w:pPr>
        <w:pStyle w:val="ListParagraph"/>
        <w:numPr>
          <w:ilvl w:val="0"/>
          <w:numId w:val="3"/>
        </w:numPr>
        <w:spacing w:before="0" w:after="0"/>
        <w:ind w:right="-324"/>
        <w:rPr>
          <w:b/>
          <w:color w:val="auto"/>
          <w:sz w:val="18"/>
          <w:szCs w:val="18"/>
          <w:lang w:val="fr-FR"/>
        </w:rPr>
      </w:pPr>
      <w:r w:rsidRPr="00C27770">
        <w:rPr>
          <w:color w:val="auto"/>
          <w:sz w:val="18"/>
          <w:szCs w:val="18"/>
          <w:lang w:val="fr-FR"/>
        </w:rPr>
        <w:t xml:space="preserve">Résumer les principaux points à retenir en ce qui a trait aux forces et </w:t>
      </w:r>
      <w:r w:rsidR="00FF0604">
        <w:rPr>
          <w:color w:val="auto"/>
          <w:sz w:val="18"/>
          <w:szCs w:val="18"/>
          <w:lang w:val="fr-FR"/>
        </w:rPr>
        <w:t>aux</w:t>
      </w:r>
      <w:r w:rsidRPr="00C27770">
        <w:rPr>
          <w:color w:val="auto"/>
          <w:sz w:val="18"/>
          <w:szCs w:val="18"/>
          <w:lang w:val="fr-FR"/>
        </w:rPr>
        <w:t xml:space="preserve"> faiblesses qui se sont fait jour au cours de l'évaluation.</w:t>
      </w:r>
    </w:p>
    <w:p w14:paraId="2D4530FC" w14:textId="5A241BEE" w:rsidR="0004618A" w:rsidRPr="00C27770" w:rsidRDefault="007F1FB2" w:rsidP="009E0E9C">
      <w:pPr>
        <w:pStyle w:val="ListParagraph"/>
        <w:numPr>
          <w:ilvl w:val="0"/>
          <w:numId w:val="3"/>
        </w:numPr>
        <w:rPr>
          <w:color w:val="auto"/>
          <w:sz w:val="18"/>
          <w:szCs w:val="18"/>
          <w:lang w:val="fr-FR"/>
        </w:rPr>
      </w:pPr>
      <w:r w:rsidRPr="00C27770">
        <w:rPr>
          <w:color w:val="auto"/>
          <w:sz w:val="18"/>
          <w:szCs w:val="18"/>
          <w:lang w:val="fr-FR"/>
        </w:rPr>
        <w:t xml:space="preserve">Fournir des détails sur les aspects qui ont obtenu une note très élevée ou très </w:t>
      </w:r>
      <w:r w:rsidR="00C27770" w:rsidRPr="00C27770">
        <w:rPr>
          <w:color w:val="auto"/>
          <w:sz w:val="18"/>
          <w:szCs w:val="18"/>
          <w:lang w:val="fr-FR"/>
        </w:rPr>
        <w:t>basse</w:t>
      </w:r>
      <w:r w:rsidRPr="00C27770">
        <w:rPr>
          <w:color w:val="auto"/>
          <w:sz w:val="18"/>
          <w:szCs w:val="18"/>
          <w:lang w:val="fr-FR"/>
        </w:rPr>
        <w:t>, ou sur les domaines qui ont le plus retenu l’attention des participants</w:t>
      </w:r>
      <w:r w:rsidR="002629F9" w:rsidRPr="00C27770">
        <w:rPr>
          <w:color w:val="auto"/>
          <w:sz w:val="18"/>
          <w:szCs w:val="18"/>
          <w:lang w:val="fr-FR"/>
        </w:rPr>
        <w:t xml:space="preserve">. </w:t>
      </w:r>
    </w:p>
    <w:p w14:paraId="7E09B74C" w14:textId="79BD44A2" w:rsidR="008E73B7" w:rsidRPr="00C27770" w:rsidRDefault="007F1FB2" w:rsidP="009E0E9C">
      <w:pPr>
        <w:pStyle w:val="ListParagraph"/>
        <w:numPr>
          <w:ilvl w:val="0"/>
          <w:numId w:val="3"/>
        </w:numPr>
        <w:rPr>
          <w:color w:val="auto"/>
          <w:sz w:val="18"/>
          <w:szCs w:val="18"/>
          <w:lang w:val="fr-FR"/>
        </w:rPr>
      </w:pPr>
      <w:r w:rsidRPr="00C27770">
        <w:rPr>
          <w:color w:val="auto"/>
          <w:sz w:val="18"/>
          <w:szCs w:val="18"/>
          <w:lang w:val="fr-FR"/>
        </w:rPr>
        <w:t>Par exemple, lorsqu'une pratique, une caractéristique ou un comportement sont notés inexistant</w:t>
      </w:r>
      <w:r w:rsidR="0047260E" w:rsidRPr="00C27770">
        <w:rPr>
          <w:color w:val="auto"/>
          <w:sz w:val="18"/>
          <w:szCs w:val="18"/>
          <w:lang w:val="fr-FR"/>
        </w:rPr>
        <w:t>s</w:t>
      </w:r>
      <w:r w:rsidRPr="00C27770">
        <w:rPr>
          <w:color w:val="auto"/>
          <w:sz w:val="18"/>
          <w:szCs w:val="18"/>
          <w:lang w:val="fr-FR"/>
        </w:rPr>
        <w:t xml:space="preserve"> (0) ou inefficace</w:t>
      </w:r>
      <w:r w:rsidR="0047260E" w:rsidRPr="00C27770">
        <w:rPr>
          <w:color w:val="auto"/>
          <w:sz w:val="18"/>
          <w:szCs w:val="18"/>
          <w:lang w:val="fr-FR"/>
        </w:rPr>
        <w:t>s</w:t>
      </w:r>
      <w:r w:rsidRPr="00C27770">
        <w:rPr>
          <w:color w:val="auto"/>
          <w:sz w:val="18"/>
          <w:szCs w:val="18"/>
          <w:lang w:val="fr-FR"/>
        </w:rPr>
        <w:t xml:space="preserve"> (1), il est utile d'en expliquer les raisons (si elles ont été examinées pendant l'évaluation) afin d</w:t>
      </w:r>
      <w:r w:rsidR="00D84CC4" w:rsidRPr="00C27770">
        <w:rPr>
          <w:color w:val="auto"/>
          <w:sz w:val="18"/>
          <w:szCs w:val="18"/>
          <w:lang w:val="fr-FR"/>
        </w:rPr>
        <w:t>e déterminer</w:t>
      </w:r>
      <w:r w:rsidRPr="00C27770">
        <w:rPr>
          <w:color w:val="auto"/>
          <w:sz w:val="18"/>
          <w:szCs w:val="18"/>
          <w:lang w:val="fr-FR"/>
        </w:rPr>
        <w:t xml:space="preserve"> les </w:t>
      </w:r>
      <w:r w:rsidR="00D84CC4" w:rsidRPr="00C27770">
        <w:rPr>
          <w:color w:val="auto"/>
          <w:sz w:val="18"/>
          <w:szCs w:val="18"/>
          <w:lang w:val="fr-FR"/>
        </w:rPr>
        <w:t>possibles</w:t>
      </w:r>
      <w:r w:rsidRPr="00C27770">
        <w:rPr>
          <w:color w:val="auto"/>
          <w:sz w:val="18"/>
          <w:szCs w:val="18"/>
          <w:lang w:val="fr-FR"/>
        </w:rPr>
        <w:t xml:space="preserve"> domaines à améliorer. De même, il est également utile de mettre en évidence les points forts des pratiques actuelles, tels que perçus par les participants</w:t>
      </w:r>
      <w:r w:rsidR="00DC6921">
        <w:rPr>
          <w:color w:val="auto"/>
          <w:sz w:val="18"/>
          <w:szCs w:val="18"/>
          <w:lang w:val="fr-FR"/>
        </w:rPr>
        <w:t>.</w:t>
      </w:r>
    </w:p>
    <w:p w14:paraId="6E7C4F0C" w14:textId="6CFF0026" w:rsidR="00EB2190" w:rsidRPr="00C27770" w:rsidRDefault="00D84CC4" w:rsidP="009E0E9C">
      <w:pPr>
        <w:pStyle w:val="ListParagraph"/>
        <w:numPr>
          <w:ilvl w:val="0"/>
          <w:numId w:val="3"/>
        </w:numPr>
        <w:spacing w:before="0" w:after="0"/>
        <w:rPr>
          <w:b/>
          <w:lang w:val="fr-FR"/>
        </w:rPr>
      </w:pPr>
      <w:r w:rsidRPr="00C27770">
        <w:rPr>
          <w:color w:val="auto"/>
          <w:sz w:val="18"/>
          <w:szCs w:val="18"/>
          <w:lang w:val="fr-FR"/>
        </w:rPr>
        <w:t>Indiquer s'il y a eu accord ou désaccord sur des aspects spécifiques et, le cas échéant, décrire les différents points de vue</w:t>
      </w:r>
      <w:r w:rsidR="0047260E" w:rsidRPr="00C27770">
        <w:rPr>
          <w:color w:val="auto"/>
          <w:sz w:val="18"/>
          <w:szCs w:val="18"/>
          <w:lang w:val="fr-FR"/>
        </w:rPr>
        <w:t xml:space="preserve"> exprimés</w:t>
      </w:r>
      <w:r w:rsidRPr="00C27770">
        <w:rPr>
          <w:color w:val="auto"/>
          <w:sz w:val="18"/>
          <w:szCs w:val="18"/>
          <w:lang w:val="fr-FR"/>
        </w:rPr>
        <w:t>.</w:t>
      </w:r>
    </w:p>
    <w:p w14:paraId="210A3C2A" w14:textId="77777777" w:rsidR="0081075F" w:rsidRPr="00C27770" w:rsidRDefault="0081075F" w:rsidP="001A3859">
      <w:pPr>
        <w:spacing w:before="0" w:after="0"/>
        <w:rPr>
          <w:b/>
          <w:color w:val="062172" w:themeColor="accent1"/>
          <w:szCs w:val="20"/>
          <w:lang w:val="fr-FR"/>
        </w:rPr>
      </w:pPr>
    </w:p>
    <w:p w14:paraId="4FEBB90E" w14:textId="69A94670" w:rsidR="00B76049" w:rsidRPr="00C27770" w:rsidRDefault="006A025A" w:rsidP="001A3859">
      <w:pPr>
        <w:spacing w:before="0" w:after="0"/>
        <w:rPr>
          <w:b/>
          <w:color w:val="062172" w:themeColor="accent1"/>
          <w:szCs w:val="20"/>
          <w:lang w:val="fr-FR"/>
        </w:rPr>
      </w:pPr>
      <w:r w:rsidRPr="00C27770">
        <w:rPr>
          <w:b/>
          <w:color w:val="062172" w:themeColor="accent1"/>
          <w:szCs w:val="20"/>
          <w:lang w:val="fr-FR"/>
        </w:rPr>
        <w:t>Recomm</w:t>
      </w:r>
      <w:r w:rsidR="00D84CC4" w:rsidRPr="00C27770">
        <w:rPr>
          <w:b/>
          <w:color w:val="062172" w:themeColor="accent1"/>
          <w:szCs w:val="20"/>
          <w:lang w:val="fr-FR"/>
        </w:rPr>
        <w:t>a</w:t>
      </w:r>
      <w:r w:rsidRPr="00C27770">
        <w:rPr>
          <w:b/>
          <w:color w:val="062172" w:themeColor="accent1"/>
          <w:szCs w:val="20"/>
          <w:lang w:val="fr-FR"/>
        </w:rPr>
        <w:t xml:space="preserve">ndations </w:t>
      </w:r>
    </w:p>
    <w:p w14:paraId="15E94EB9" w14:textId="57D0A838" w:rsidR="00AB1834" w:rsidRPr="00C27770" w:rsidRDefault="009A30D5" w:rsidP="009E0E9C">
      <w:pPr>
        <w:pStyle w:val="ListParagraph"/>
        <w:numPr>
          <w:ilvl w:val="0"/>
          <w:numId w:val="3"/>
        </w:numPr>
        <w:spacing w:before="0" w:after="0"/>
        <w:ind w:right="-144"/>
        <w:rPr>
          <w:b/>
          <w:color w:val="auto"/>
          <w:sz w:val="18"/>
          <w:szCs w:val="18"/>
          <w:lang w:val="fr-FR"/>
        </w:rPr>
      </w:pPr>
      <w:r w:rsidRPr="00C27770">
        <w:rPr>
          <w:color w:val="auto"/>
          <w:sz w:val="18"/>
          <w:szCs w:val="18"/>
          <w:lang w:val="fr-FR"/>
        </w:rPr>
        <w:t xml:space="preserve">Sur la base de l’examen ou des retours d'informations sur les résultats de l'évaluation au sein du </w:t>
      </w:r>
      <w:r w:rsidR="00FD5CD0">
        <w:rPr>
          <w:color w:val="auto"/>
          <w:sz w:val="18"/>
          <w:szCs w:val="18"/>
          <w:lang w:val="fr-FR"/>
        </w:rPr>
        <w:t>Groupe</w:t>
      </w:r>
      <w:r w:rsidRPr="00C27770">
        <w:rPr>
          <w:color w:val="auto"/>
          <w:sz w:val="18"/>
          <w:szCs w:val="18"/>
          <w:lang w:val="fr-FR"/>
        </w:rPr>
        <w:t xml:space="preserve">, préciser les recommandations ou les mesures à prendre pour améliorer la </w:t>
      </w:r>
      <w:r w:rsidRPr="00C27770">
        <w:rPr>
          <w:b/>
          <w:bCs/>
          <w:color w:val="auto"/>
          <w:sz w:val="18"/>
          <w:szCs w:val="18"/>
          <w:lang w:val="fr-FR"/>
        </w:rPr>
        <w:t>valeur stratégique</w:t>
      </w:r>
      <w:r w:rsidRPr="00C27770">
        <w:rPr>
          <w:color w:val="auto"/>
          <w:sz w:val="18"/>
          <w:szCs w:val="18"/>
          <w:lang w:val="fr-FR"/>
        </w:rPr>
        <w:t xml:space="preserve"> du groupe.</w:t>
      </w:r>
    </w:p>
    <w:p w14:paraId="3B3514EF" w14:textId="49BA9E5F" w:rsidR="00A62021" w:rsidRPr="00C27770" w:rsidRDefault="009A30D5" w:rsidP="009E0E9C">
      <w:pPr>
        <w:pStyle w:val="ListParagraph"/>
        <w:numPr>
          <w:ilvl w:val="0"/>
          <w:numId w:val="3"/>
        </w:numPr>
        <w:spacing w:before="0" w:after="0"/>
        <w:ind w:right="-144"/>
        <w:rPr>
          <w:b/>
          <w:color w:val="auto"/>
          <w:sz w:val="18"/>
          <w:szCs w:val="18"/>
          <w:lang w:val="fr-FR"/>
        </w:rPr>
      </w:pPr>
      <w:r w:rsidRPr="00C27770">
        <w:rPr>
          <w:color w:val="auto"/>
          <w:sz w:val="18"/>
          <w:szCs w:val="18"/>
          <w:lang w:val="fr-FR"/>
        </w:rPr>
        <w:t xml:space="preserve">Examiner également si des recherches ou </w:t>
      </w:r>
      <w:r w:rsidR="00FD5CD0">
        <w:rPr>
          <w:color w:val="auto"/>
          <w:sz w:val="18"/>
          <w:szCs w:val="18"/>
          <w:lang w:val="fr-FR"/>
        </w:rPr>
        <w:t xml:space="preserve">informations </w:t>
      </w:r>
      <w:r w:rsidRPr="00C27770">
        <w:rPr>
          <w:color w:val="auto"/>
          <w:sz w:val="18"/>
          <w:szCs w:val="18"/>
          <w:lang w:val="fr-FR"/>
        </w:rPr>
        <w:t>supplémentaires s</w:t>
      </w:r>
      <w:r w:rsidR="00123F48">
        <w:rPr>
          <w:color w:val="auto"/>
          <w:sz w:val="18"/>
          <w:szCs w:val="18"/>
          <w:lang w:val="fr-FR"/>
        </w:rPr>
        <w:t>er</w:t>
      </w:r>
      <w:r w:rsidRPr="00C27770">
        <w:rPr>
          <w:color w:val="auto"/>
          <w:sz w:val="18"/>
          <w:szCs w:val="18"/>
          <w:lang w:val="fr-FR"/>
        </w:rPr>
        <w:t>ont nécessaires pour mieux comprendre les causes des principaux défis et/ou pour explorer les solutions possibles.</w:t>
      </w:r>
      <w:r w:rsidR="00CC3DAA" w:rsidRPr="00C27770">
        <w:rPr>
          <w:color w:val="auto"/>
          <w:sz w:val="18"/>
          <w:szCs w:val="18"/>
          <w:lang w:val="fr-FR"/>
        </w:rPr>
        <w:t xml:space="preserve"> </w:t>
      </w:r>
    </w:p>
    <w:p w14:paraId="24FDB279" w14:textId="7C15F3D5" w:rsidR="00D01549" w:rsidRPr="00123F48" w:rsidRDefault="009A30D5" w:rsidP="009E0E9C">
      <w:pPr>
        <w:pStyle w:val="ListParagraph"/>
        <w:numPr>
          <w:ilvl w:val="0"/>
          <w:numId w:val="3"/>
        </w:numPr>
        <w:spacing w:before="0" w:after="0"/>
        <w:rPr>
          <w:b/>
          <w:color w:val="auto"/>
          <w:sz w:val="18"/>
          <w:szCs w:val="18"/>
          <w:lang w:val="fr-FR"/>
        </w:rPr>
      </w:pPr>
      <w:r w:rsidRPr="00C27770">
        <w:rPr>
          <w:color w:val="auto"/>
          <w:sz w:val="18"/>
          <w:szCs w:val="18"/>
          <w:lang w:val="fr-FR"/>
        </w:rPr>
        <w:t>Les recommandations contribueront à éclairer les décisions ultérieures sur les domaines d'action prioritaires qui peuvent être élaborés plus en détail dans le plan d'action suggéré, figurant en annexe.</w:t>
      </w:r>
    </w:p>
    <w:p w14:paraId="71383833" w14:textId="175A7383" w:rsidR="00123F48" w:rsidRDefault="00123F48" w:rsidP="00123F48">
      <w:pPr>
        <w:pStyle w:val="ListParagraph"/>
        <w:spacing w:before="0" w:after="0"/>
        <w:rPr>
          <w:b/>
          <w:color w:val="auto"/>
          <w:sz w:val="18"/>
          <w:szCs w:val="18"/>
          <w:lang w:val="fr-FR"/>
        </w:rPr>
      </w:pPr>
    </w:p>
    <w:p w14:paraId="040E29A2" w14:textId="2E5FD271" w:rsidR="00FD5CD0" w:rsidRDefault="00FD5CD0" w:rsidP="00123F48">
      <w:pPr>
        <w:pStyle w:val="ListParagraph"/>
        <w:spacing w:before="0" w:after="0"/>
        <w:rPr>
          <w:b/>
          <w:color w:val="auto"/>
          <w:sz w:val="18"/>
          <w:szCs w:val="18"/>
          <w:lang w:val="fr-FR"/>
        </w:rPr>
      </w:pPr>
    </w:p>
    <w:p w14:paraId="2D19016F" w14:textId="77777777" w:rsidR="00FD5CD0" w:rsidRPr="00C27770" w:rsidRDefault="00FD5CD0" w:rsidP="00123F48">
      <w:pPr>
        <w:pStyle w:val="ListParagraph"/>
        <w:spacing w:before="0" w:after="0"/>
        <w:rPr>
          <w:b/>
          <w:color w:val="auto"/>
          <w:sz w:val="18"/>
          <w:szCs w:val="18"/>
          <w:lang w:val="fr-FR"/>
        </w:rPr>
      </w:pPr>
    </w:p>
    <w:p w14:paraId="014CDA73" w14:textId="0C5A996B" w:rsidR="00236FA2" w:rsidRPr="00C27770" w:rsidRDefault="009A30D5" w:rsidP="00407315">
      <w:pPr>
        <w:pStyle w:val="ListParagraph"/>
        <w:pBdr>
          <w:bottom w:val="single" w:sz="4" w:space="1" w:color="002060"/>
        </w:pBdr>
        <w:spacing w:before="0" w:after="0"/>
        <w:ind w:left="0"/>
        <w:rPr>
          <w:b/>
          <w:bCs/>
          <w:color w:val="062172" w:themeColor="accent1"/>
          <w:sz w:val="22"/>
          <w:szCs w:val="22"/>
          <w:lang w:val="fr-FR"/>
        </w:rPr>
      </w:pPr>
      <w:r w:rsidRPr="00C27770">
        <w:rPr>
          <w:b/>
          <w:bCs/>
          <w:color w:val="062172" w:themeColor="accent1"/>
          <w:sz w:val="22"/>
          <w:szCs w:val="22"/>
          <w:lang w:val="fr-FR"/>
        </w:rPr>
        <w:lastRenderedPageBreak/>
        <w:t>Capacités de c</w:t>
      </w:r>
      <w:r w:rsidR="00236FA2" w:rsidRPr="00C27770">
        <w:rPr>
          <w:b/>
          <w:bCs/>
          <w:color w:val="062172" w:themeColor="accent1"/>
          <w:sz w:val="22"/>
          <w:szCs w:val="22"/>
          <w:lang w:val="fr-FR"/>
        </w:rPr>
        <w:t>ollaborati</w:t>
      </w:r>
      <w:r w:rsidRPr="00C27770">
        <w:rPr>
          <w:b/>
          <w:bCs/>
          <w:color w:val="062172" w:themeColor="accent1"/>
          <w:sz w:val="22"/>
          <w:szCs w:val="22"/>
          <w:lang w:val="fr-FR"/>
        </w:rPr>
        <w:t>on</w:t>
      </w:r>
    </w:p>
    <w:p w14:paraId="4D9E63CE" w14:textId="67A83209" w:rsidR="00D02389" w:rsidRPr="00C27770" w:rsidRDefault="00D02389" w:rsidP="00972D3C">
      <w:pPr>
        <w:spacing w:before="60" w:after="60"/>
        <w:rPr>
          <w:b/>
          <w:bCs/>
          <w:color w:val="FFFFFF" w:themeColor="background1"/>
          <w:sz w:val="4"/>
          <w:szCs w:val="4"/>
          <w:lang w:val="fr-FR"/>
        </w:rPr>
      </w:pPr>
    </w:p>
    <w:p w14:paraId="4A53EA4A" w14:textId="77777777" w:rsidR="00972D3C" w:rsidRPr="00C27770" w:rsidRDefault="00972D3C" w:rsidP="00407315">
      <w:pPr>
        <w:spacing w:before="0" w:after="0"/>
        <w:rPr>
          <w:b/>
          <w:bCs/>
          <w:color w:val="062172" w:themeColor="accent1"/>
          <w:sz w:val="2"/>
          <w:szCs w:val="2"/>
          <w:lang w:val="fr-FR"/>
        </w:rPr>
      </w:pPr>
    </w:p>
    <w:tbl>
      <w:tblPr>
        <w:tblStyle w:val="TableGrid"/>
        <w:tblW w:w="0" w:type="auto"/>
        <w:tblInd w:w="1440" w:type="dxa"/>
        <w:tblBorders>
          <w:top w:val="single" w:sz="4" w:space="0" w:color="B8C32B"/>
          <w:left w:val="single" w:sz="4" w:space="0" w:color="B8C32B"/>
          <w:bottom w:val="single" w:sz="4" w:space="0" w:color="B8C32B"/>
          <w:right w:val="single" w:sz="4" w:space="0" w:color="B8C32B"/>
          <w:insideH w:val="single" w:sz="4" w:space="0" w:color="B8C32B"/>
          <w:insideV w:val="single" w:sz="4" w:space="0" w:color="B8C32B"/>
        </w:tblBorders>
        <w:tblLayout w:type="fixed"/>
        <w:tblLook w:val="04A0" w:firstRow="1" w:lastRow="0" w:firstColumn="1" w:lastColumn="0" w:noHBand="0" w:noVBand="1"/>
      </w:tblPr>
      <w:tblGrid>
        <w:gridCol w:w="5490"/>
        <w:gridCol w:w="360"/>
        <w:gridCol w:w="360"/>
        <w:gridCol w:w="360"/>
        <w:gridCol w:w="342"/>
      </w:tblGrid>
      <w:tr w:rsidR="00791952" w:rsidRPr="00C27770" w14:paraId="4C7F74C7" w14:textId="77777777" w:rsidTr="002C7FC0">
        <w:tc>
          <w:tcPr>
            <w:tcW w:w="5490" w:type="dxa"/>
            <w:tcBorders>
              <w:top w:val="nil"/>
              <w:left w:val="nil"/>
              <w:right w:val="nil"/>
            </w:tcBorders>
          </w:tcPr>
          <w:p w14:paraId="64F70B04" w14:textId="01D9D003" w:rsidR="007416F0" w:rsidRPr="00C27770" w:rsidRDefault="00C32346" w:rsidP="009E0E9C">
            <w:pPr>
              <w:pStyle w:val="ListParagraph"/>
              <w:numPr>
                <w:ilvl w:val="0"/>
                <w:numId w:val="7"/>
              </w:numPr>
              <w:spacing w:before="0" w:after="0"/>
              <w:rPr>
                <w:b/>
                <w:color w:val="062172" w:themeColor="accent1"/>
                <w:sz w:val="18"/>
                <w:szCs w:val="18"/>
                <w:lang w:val="fr-FR"/>
              </w:rPr>
            </w:pPr>
            <w:bookmarkStart w:id="0" w:name="_Hlk87541055"/>
            <w:r w:rsidRPr="00C27770">
              <w:rPr>
                <w:b/>
                <w:color w:val="062172" w:themeColor="accent1"/>
                <w:sz w:val="18"/>
                <w:szCs w:val="18"/>
                <w:lang w:val="fr-FR"/>
              </w:rPr>
              <w:t>Qualité d’initiative</w:t>
            </w:r>
          </w:p>
        </w:tc>
        <w:tc>
          <w:tcPr>
            <w:tcW w:w="1422" w:type="dxa"/>
            <w:gridSpan w:val="4"/>
            <w:tcBorders>
              <w:top w:val="nil"/>
              <w:left w:val="nil"/>
              <w:right w:val="nil"/>
            </w:tcBorders>
            <w:shd w:val="clear" w:color="auto" w:fill="auto"/>
            <w:vAlign w:val="center"/>
          </w:tcPr>
          <w:p w14:paraId="746E74B0" w14:textId="24E8205C" w:rsidR="007416F0" w:rsidRPr="00C27770" w:rsidRDefault="007416F0" w:rsidP="00407315">
            <w:pPr>
              <w:spacing w:before="0" w:after="0"/>
              <w:jc w:val="center"/>
              <w:rPr>
                <w:b/>
                <w:color w:val="062172" w:themeColor="accent1"/>
                <w:sz w:val="18"/>
                <w:szCs w:val="18"/>
                <w:lang w:val="fr-FR"/>
              </w:rPr>
            </w:pPr>
          </w:p>
        </w:tc>
      </w:tr>
      <w:tr w:rsidR="008A766B" w:rsidRPr="00C27770" w14:paraId="1786D5EA" w14:textId="77777777" w:rsidTr="002C7FC0">
        <w:tc>
          <w:tcPr>
            <w:tcW w:w="5490" w:type="dxa"/>
            <w:vAlign w:val="center"/>
          </w:tcPr>
          <w:p w14:paraId="50AFE569" w14:textId="231B491E" w:rsidR="007416F0" w:rsidRPr="00C27770" w:rsidRDefault="007416F0" w:rsidP="0050774A">
            <w:pPr>
              <w:spacing w:before="0" w:after="0" w:line="276" w:lineRule="auto"/>
              <w:rPr>
                <w:color w:val="062172" w:themeColor="accent1"/>
                <w:sz w:val="16"/>
                <w:szCs w:val="16"/>
                <w:lang w:val="fr-FR"/>
              </w:rPr>
            </w:pPr>
            <w:r w:rsidRPr="00C27770">
              <w:rPr>
                <w:color w:val="062172" w:themeColor="accent1"/>
                <w:sz w:val="16"/>
                <w:szCs w:val="16"/>
                <w:lang w:val="fr-FR"/>
              </w:rPr>
              <w:t xml:space="preserve">a. </w:t>
            </w:r>
            <w:r w:rsidR="00C32346" w:rsidRPr="00C27770">
              <w:rPr>
                <w:color w:val="062172" w:themeColor="accent1"/>
                <w:sz w:val="16"/>
                <w:szCs w:val="16"/>
                <w:lang w:val="fr-FR"/>
              </w:rPr>
              <w:t>Rôles de chef de file</w:t>
            </w:r>
          </w:p>
        </w:tc>
        <w:tc>
          <w:tcPr>
            <w:tcW w:w="360" w:type="dxa"/>
            <w:shd w:val="clear" w:color="auto" w:fill="F2F5CF"/>
          </w:tcPr>
          <w:p w14:paraId="0700D54C" w14:textId="77777777" w:rsidR="007416F0" w:rsidRPr="00C27770" w:rsidRDefault="007416F0" w:rsidP="0050774A">
            <w:pPr>
              <w:spacing w:before="0" w:after="0" w:line="276" w:lineRule="auto"/>
              <w:jc w:val="center"/>
              <w:rPr>
                <w:b/>
                <w:color w:val="062172" w:themeColor="accent1"/>
                <w:sz w:val="16"/>
                <w:szCs w:val="16"/>
                <w:lang w:val="fr-FR"/>
              </w:rPr>
            </w:pPr>
          </w:p>
        </w:tc>
        <w:tc>
          <w:tcPr>
            <w:tcW w:w="360" w:type="dxa"/>
            <w:shd w:val="clear" w:color="auto" w:fill="E6EBA7"/>
          </w:tcPr>
          <w:p w14:paraId="46038A84" w14:textId="77777777" w:rsidR="007416F0" w:rsidRPr="00C27770" w:rsidRDefault="007416F0" w:rsidP="0050774A">
            <w:pPr>
              <w:spacing w:before="0" w:after="0" w:line="276" w:lineRule="auto"/>
              <w:jc w:val="center"/>
              <w:rPr>
                <w:b/>
                <w:color w:val="062172" w:themeColor="accent1"/>
                <w:sz w:val="16"/>
                <w:szCs w:val="16"/>
                <w:lang w:val="fr-FR"/>
              </w:rPr>
            </w:pPr>
          </w:p>
        </w:tc>
        <w:tc>
          <w:tcPr>
            <w:tcW w:w="360" w:type="dxa"/>
            <w:shd w:val="clear" w:color="auto" w:fill="D7DF6B"/>
          </w:tcPr>
          <w:p w14:paraId="10E5D5DA" w14:textId="246C8F1C" w:rsidR="007416F0" w:rsidRPr="00C27770" w:rsidRDefault="007416F0" w:rsidP="0050774A">
            <w:pPr>
              <w:spacing w:before="0" w:after="0" w:line="276" w:lineRule="auto"/>
              <w:jc w:val="center"/>
              <w:rPr>
                <w:b/>
                <w:color w:val="062172" w:themeColor="accent1"/>
                <w:sz w:val="16"/>
                <w:szCs w:val="16"/>
                <w:lang w:val="fr-FR"/>
              </w:rPr>
            </w:pPr>
          </w:p>
        </w:tc>
        <w:tc>
          <w:tcPr>
            <w:tcW w:w="342" w:type="dxa"/>
            <w:shd w:val="clear" w:color="auto" w:fill="C5D12F"/>
          </w:tcPr>
          <w:p w14:paraId="5C49D540" w14:textId="081F71BB" w:rsidR="007416F0" w:rsidRPr="00C27770" w:rsidRDefault="007416F0" w:rsidP="0050774A">
            <w:pPr>
              <w:spacing w:before="0" w:after="0" w:line="276" w:lineRule="auto"/>
              <w:jc w:val="center"/>
              <w:rPr>
                <w:b/>
                <w:color w:val="062172" w:themeColor="accent1"/>
                <w:sz w:val="16"/>
                <w:szCs w:val="16"/>
                <w:lang w:val="fr-FR"/>
              </w:rPr>
            </w:pPr>
          </w:p>
        </w:tc>
      </w:tr>
      <w:tr w:rsidR="008A766B" w:rsidRPr="00C27770" w14:paraId="0537A0A8" w14:textId="77777777" w:rsidTr="002C7FC0">
        <w:tc>
          <w:tcPr>
            <w:tcW w:w="5490" w:type="dxa"/>
            <w:vAlign w:val="center"/>
          </w:tcPr>
          <w:p w14:paraId="2AC9276F" w14:textId="40C9379B" w:rsidR="007416F0" w:rsidRPr="00C27770" w:rsidRDefault="007416F0" w:rsidP="0050774A">
            <w:pPr>
              <w:spacing w:before="0" w:after="0" w:line="276" w:lineRule="auto"/>
              <w:rPr>
                <w:color w:val="062172" w:themeColor="accent1"/>
                <w:sz w:val="16"/>
                <w:szCs w:val="16"/>
                <w:lang w:val="fr-FR"/>
              </w:rPr>
            </w:pPr>
            <w:r w:rsidRPr="00C27770">
              <w:rPr>
                <w:color w:val="062172" w:themeColor="accent1"/>
                <w:sz w:val="16"/>
                <w:szCs w:val="16"/>
                <w:lang w:val="fr-FR"/>
              </w:rPr>
              <w:t xml:space="preserve">b. </w:t>
            </w:r>
            <w:r w:rsidR="00C32346" w:rsidRPr="00C27770">
              <w:rPr>
                <w:color w:val="062172" w:themeColor="accent1"/>
                <w:sz w:val="16"/>
                <w:szCs w:val="16"/>
                <w:lang w:val="fr-FR"/>
              </w:rPr>
              <w:t>E</w:t>
            </w:r>
            <w:r w:rsidR="009D6871" w:rsidRPr="00C27770">
              <w:rPr>
                <w:color w:val="062172" w:themeColor="accent1"/>
                <w:sz w:val="16"/>
                <w:szCs w:val="16"/>
                <w:lang w:val="fr-FR"/>
              </w:rPr>
              <w:t>ngagement</w:t>
            </w:r>
            <w:r w:rsidR="00C32346" w:rsidRPr="00C27770">
              <w:rPr>
                <w:color w:val="062172" w:themeColor="accent1"/>
                <w:sz w:val="16"/>
                <w:szCs w:val="16"/>
                <w:lang w:val="fr-FR"/>
              </w:rPr>
              <w:t xml:space="preserve"> des responsables</w:t>
            </w:r>
          </w:p>
        </w:tc>
        <w:tc>
          <w:tcPr>
            <w:tcW w:w="360" w:type="dxa"/>
            <w:shd w:val="clear" w:color="auto" w:fill="F2F5CF"/>
          </w:tcPr>
          <w:p w14:paraId="01FA945C" w14:textId="77777777" w:rsidR="007416F0" w:rsidRPr="00C27770" w:rsidRDefault="007416F0" w:rsidP="0050774A">
            <w:pPr>
              <w:spacing w:before="0" w:after="0" w:line="276" w:lineRule="auto"/>
              <w:jc w:val="center"/>
              <w:rPr>
                <w:b/>
                <w:color w:val="062172" w:themeColor="accent1"/>
                <w:sz w:val="16"/>
                <w:szCs w:val="16"/>
                <w:lang w:val="fr-FR"/>
              </w:rPr>
            </w:pPr>
          </w:p>
        </w:tc>
        <w:tc>
          <w:tcPr>
            <w:tcW w:w="360" w:type="dxa"/>
            <w:shd w:val="clear" w:color="auto" w:fill="E6EBA7"/>
          </w:tcPr>
          <w:p w14:paraId="051A4865" w14:textId="346DF24A" w:rsidR="007416F0" w:rsidRPr="00C27770" w:rsidRDefault="007416F0" w:rsidP="0050774A">
            <w:pPr>
              <w:spacing w:before="0" w:after="0" w:line="276" w:lineRule="auto"/>
              <w:jc w:val="center"/>
              <w:rPr>
                <w:b/>
                <w:color w:val="062172" w:themeColor="accent1"/>
                <w:sz w:val="16"/>
                <w:szCs w:val="16"/>
                <w:lang w:val="fr-FR"/>
              </w:rPr>
            </w:pPr>
          </w:p>
        </w:tc>
        <w:tc>
          <w:tcPr>
            <w:tcW w:w="360" w:type="dxa"/>
            <w:shd w:val="clear" w:color="auto" w:fill="D7DF6B"/>
          </w:tcPr>
          <w:p w14:paraId="5C57FC4B" w14:textId="402A0B67" w:rsidR="007416F0" w:rsidRPr="00C27770" w:rsidRDefault="007416F0" w:rsidP="0050774A">
            <w:pPr>
              <w:spacing w:before="0" w:after="0" w:line="276" w:lineRule="auto"/>
              <w:jc w:val="center"/>
              <w:rPr>
                <w:b/>
                <w:color w:val="062172" w:themeColor="accent1"/>
                <w:sz w:val="16"/>
                <w:szCs w:val="16"/>
                <w:lang w:val="fr-FR"/>
              </w:rPr>
            </w:pPr>
          </w:p>
        </w:tc>
        <w:tc>
          <w:tcPr>
            <w:tcW w:w="342" w:type="dxa"/>
            <w:shd w:val="clear" w:color="auto" w:fill="C5D12F"/>
          </w:tcPr>
          <w:p w14:paraId="3676C385" w14:textId="73BAFC76" w:rsidR="007416F0" w:rsidRPr="00C27770" w:rsidRDefault="007416F0" w:rsidP="0050774A">
            <w:pPr>
              <w:spacing w:before="0" w:after="0" w:line="276" w:lineRule="auto"/>
              <w:jc w:val="center"/>
              <w:rPr>
                <w:b/>
                <w:color w:val="062172" w:themeColor="accent1"/>
                <w:sz w:val="16"/>
                <w:szCs w:val="16"/>
                <w:lang w:val="fr-FR"/>
              </w:rPr>
            </w:pPr>
          </w:p>
        </w:tc>
      </w:tr>
      <w:tr w:rsidR="008A766B" w:rsidRPr="00C27770" w14:paraId="0CF9163F" w14:textId="77777777" w:rsidTr="002C7FC0">
        <w:tc>
          <w:tcPr>
            <w:tcW w:w="5490" w:type="dxa"/>
            <w:tcBorders>
              <w:bottom w:val="single" w:sz="4" w:space="0" w:color="B8C32B"/>
            </w:tcBorders>
            <w:vAlign w:val="center"/>
          </w:tcPr>
          <w:p w14:paraId="421B109E" w14:textId="6E2B8170" w:rsidR="007416F0" w:rsidRPr="00C27770" w:rsidRDefault="00232E7A" w:rsidP="00407315">
            <w:pPr>
              <w:spacing w:before="0" w:after="0" w:line="276" w:lineRule="auto"/>
              <w:rPr>
                <w:color w:val="062172" w:themeColor="accent1"/>
                <w:sz w:val="16"/>
                <w:szCs w:val="16"/>
                <w:lang w:val="fr-FR"/>
              </w:rPr>
            </w:pPr>
            <w:r w:rsidRPr="00C27770">
              <w:rPr>
                <w:color w:val="062172" w:themeColor="accent1"/>
                <w:sz w:val="16"/>
                <w:szCs w:val="16"/>
                <w:lang w:val="fr-FR"/>
              </w:rPr>
              <w:t>c</w:t>
            </w:r>
            <w:r w:rsidR="004F7A11" w:rsidRPr="00C27770">
              <w:rPr>
                <w:color w:val="062172" w:themeColor="accent1"/>
                <w:sz w:val="16"/>
                <w:szCs w:val="16"/>
                <w:lang w:val="fr-FR"/>
              </w:rPr>
              <w:t>.</w:t>
            </w:r>
            <w:r w:rsidR="009D6871" w:rsidRPr="00C27770">
              <w:rPr>
                <w:color w:val="062172" w:themeColor="accent1"/>
                <w:sz w:val="16"/>
                <w:szCs w:val="16"/>
                <w:lang w:val="fr-FR"/>
              </w:rPr>
              <w:t xml:space="preserve"> </w:t>
            </w:r>
            <w:r w:rsidR="00C32346" w:rsidRPr="00C27770">
              <w:rPr>
                <w:color w:val="062172" w:themeColor="accent1"/>
                <w:sz w:val="16"/>
                <w:szCs w:val="16"/>
                <w:lang w:val="fr-FR"/>
              </w:rPr>
              <w:t>Mobilisation des ressources</w:t>
            </w:r>
          </w:p>
        </w:tc>
        <w:tc>
          <w:tcPr>
            <w:tcW w:w="360" w:type="dxa"/>
            <w:tcBorders>
              <w:bottom w:val="single" w:sz="4" w:space="0" w:color="B8C32B"/>
            </w:tcBorders>
            <w:shd w:val="clear" w:color="auto" w:fill="F2F5CF"/>
          </w:tcPr>
          <w:p w14:paraId="23595118" w14:textId="77777777" w:rsidR="007416F0" w:rsidRPr="00C27770" w:rsidRDefault="007416F0" w:rsidP="0050774A">
            <w:pPr>
              <w:spacing w:before="0" w:after="0" w:line="276" w:lineRule="auto"/>
              <w:jc w:val="center"/>
              <w:rPr>
                <w:b/>
                <w:color w:val="062172" w:themeColor="accent1"/>
                <w:sz w:val="16"/>
                <w:szCs w:val="16"/>
                <w:lang w:val="fr-FR"/>
              </w:rPr>
            </w:pPr>
          </w:p>
        </w:tc>
        <w:tc>
          <w:tcPr>
            <w:tcW w:w="360" w:type="dxa"/>
            <w:tcBorders>
              <w:bottom w:val="single" w:sz="4" w:space="0" w:color="B8C32B"/>
            </w:tcBorders>
            <w:shd w:val="clear" w:color="auto" w:fill="E6EBA7"/>
          </w:tcPr>
          <w:p w14:paraId="3488DB70" w14:textId="621E81C3" w:rsidR="007416F0" w:rsidRPr="00C27770" w:rsidRDefault="007416F0" w:rsidP="00407315">
            <w:pPr>
              <w:spacing w:before="0" w:after="0" w:line="276" w:lineRule="auto"/>
              <w:rPr>
                <w:b/>
                <w:color w:val="062172" w:themeColor="accent1"/>
                <w:sz w:val="16"/>
                <w:szCs w:val="16"/>
                <w:lang w:val="fr-FR"/>
              </w:rPr>
            </w:pPr>
          </w:p>
        </w:tc>
        <w:tc>
          <w:tcPr>
            <w:tcW w:w="360" w:type="dxa"/>
            <w:tcBorders>
              <w:bottom w:val="single" w:sz="4" w:space="0" w:color="B8C32B"/>
            </w:tcBorders>
            <w:shd w:val="clear" w:color="auto" w:fill="D7DF6B"/>
          </w:tcPr>
          <w:p w14:paraId="015729BD" w14:textId="67742C28" w:rsidR="007416F0" w:rsidRPr="00C27770" w:rsidRDefault="007416F0">
            <w:pPr>
              <w:spacing w:before="0" w:after="0" w:line="276" w:lineRule="auto"/>
              <w:jc w:val="center"/>
              <w:rPr>
                <w:b/>
                <w:color w:val="062172" w:themeColor="accent1"/>
                <w:sz w:val="16"/>
                <w:szCs w:val="16"/>
                <w:lang w:val="fr-FR"/>
              </w:rPr>
            </w:pPr>
          </w:p>
        </w:tc>
        <w:tc>
          <w:tcPr>
            <w:tcW w:w="342" w:type="dxa"/>
            <w:tcBorders>
              <w:bottom w:val="single" w:sz="4" w:space="0" w:color="B8C32B"/>
            </w:tcBorders>
            <w:shd w:val="clear" w:color="auto" w:fill="C5D12F"/>
          </w:tcPr>
          <w:p w14:paraId="07E8E72B" w14:textId="2473F9AF" w:rsidR="007416F0" w:rsidRPr="00C27770" w:rsidRDefault="007416F0" w:rsidP="0050774A">
            <w:pPr>
              <w:spacing w:before="0" w:after="0" w:line="276" w:lineRule="auto"/>
              <w:jc w:val="center"/>
              <w:rPr>
                <w:b/>
                <w:color w:val="062172" w:themeColor="accent1"/>
                <w:sz w:val="16"/>
                <w:szCs w:val="16"/>
                <w:lang w:val="fr-FR"/>
              </w:rPr>
            </w:pPr>
          </w:p>
        </w:tc>
      </w:tr>
      <w:tr w:rsidR="00AB5983" w:rsidRPr="00C27770" w14:paraId="30C4E62A" w14:textId="77777777" w:rsidTr="002C7FC0">
        <w:tc>
          <w:tcPr>
            <w:tcW w:w="5490" w:type="dxa"/>
            <w:tcBorders>
              <w:left w:val="nil"/>
              <w:bottom w:val="nil"/>
              <w:right w:val="nil"/>
            </w:tcBorders>
            <w:vAlign w:val="center"/>
          </w:tcPr>
          <w:p w14:paraId="2F1D3D9F" w14:textId="77777777" w:rsidR="007416F0" w:rsidRPr="00C27770" w:rsidRDefault="007416F0" w:rsidP="0050774A">
            <w:pPr>
              <w:spacing w:before="0" w:after="0" w:line="276" w:lineRule="auto"/>
              <w:rPr>
                <w:color w:val="062172" w:themeColor="accent1"/>
                <w:sz w:val="14"/>
                <w:szCs w:val="14"/>
                <w:lang w:val="fr-FR"/>
              </w:rPr>
            </w:pPr>
          </w:p>
        </w:tc>
        <w:tc>
          <w:tcPr>
            <w:tcW w:w="360" w:type="dxa"/>
            <w:tcBorders>
              <w:left w:val="nil"/>
              <w:bottom w:val="nil"/>
              <w:right w:val="nil"/>
            </w:tcBorders>
          </w:tcPr>
          <w:p w14:paraId="0FD1C898" w14:textId="77777777" w:rsidR="007416F0" w:rsidRPr="00C27770" w:rsidRDefault="007416F0" w:rsidP="0050774A">
            <w:pPr>
              <w:spacing w:before="0" w:after="0" w:line="276" w:lineRule="auto"/>
              <w:jc w:val="center"/>
              <w:rPr>
                <w:color w:val="808080" w:themeColor="background1" w:themeShade="80"/>
                <w:sz w:val="14"/>
                <w:szCs w:val="14"/>
                <w:lang w:val="fr-FR"/>
              </w:rPr>
            </w:pPr>
            <w:r w:rsidRPr="00C27770">
              <w:rPr>
                <w:color w:val="808080" w:themeColor="background1" w:themeShade="80"/>
                <w:sz w:val="14"/>
                <w:szCs w:val="14"/>
                <w:lang w:val="fr-FR"/>
              </w:rPr>
              <w:t>0</w:t>
            </w:r>
          </w:p>
        </w:tc>
        <w:tc>
          <w:tcPr>
            <w:tcW w:w="360" w:type="dxa"/>
            <w:tcBorders>
              <w:left w:val="nil"/>
              <w:bottom w:val="nil"/>
              <w:right w:val="nil"/>
            </w:tcBorders>
          </w:tcPr>
          <w:p w14:paraId="7E091BCC" w14:textId="77777777" w:rsidR="007416F0" w:rsidRPr="00C27770" w:rsidRDefault="007416F0" w:rsidP="0050774A">
            <w:pPr>
              <w:spacing w:before="0" w:after="0" w:line="276" w:lineRule="auto"/>
              <w:jc w:val="center"/>
              <w:rPr>
                <w:color w:val="808080" w:themeColor="background1" w:themeShade="80"/>
                <w:sz w:val="14"/>
                <w:szCs w:val="14"/>
                <w:lang w:val="fr-FR"/>
              </w:rPr>
            </w:pPr>
            <w:r w:rsidRPr="00C27770">
              <w:rPr>
                <w:color w:val="808080" w:themeColor="background1" w:themeShade="80"/>
                <w:sz w:val="14"/>
                <w:szCs w:val="14"/>
                <w:lang w:val="fr-FR"/>
              </w:rPr>
              <w:t>1</w:t>
            </w:r>
          </w:p>
        </w:tc>
        <w:tc>
          <w:tcPr>
            <w:tcW w:w="360" w:type="dxa"/>
            <w:tcBorders>
              <w:left w:val="nil"/>
              <w:bottom w:val="nil"/>
              <w:right w:val="nil"/>
            </w:tcBorders>
          </w:tcPr>
          <w:p w14:paraId="3E7C643C" w14:textId="77777777" w:rsidR="007416F0" w:rsidRPr="00C27770" w:rsidRDefault="007416F0" w:rsidP="0050774A">
            <w:pPr>
              <w:spacing w:before="0" w:after="0" w:line="276" w:lineRule="auto"/>
              <w:jc w:val="center"/>
              <w:rPr>
                <w:color w:val="808080" w:themeColor="background1" w:themeShade="80"/>
                <w:sz w:val="14"/>
                <w:szCs w:val="14"/>
                <w:lang w:val="fr-FR"/>
              </w:rPr>
            </w:pPr>
            <w:r w:rsidRPr="00C27770">
              <w:rPr>
                <w:color w:val="808080" w:themeColor="background1" w:themeShade="80"/>
                <w:sz w:val="14"/>
                <w:szCs w:val="14"/>
                <w:lang w:val="fr-FR"/>
              </w:rPr>
              <w:t>2</w:t>
            </w:r>
          </w:p>
        </w:tc>
        <w:tc>
          <w:tcPr>
            <w:tcW w:w="342" w:type="dxa"/>
            <w:tcBorders>
              <w:left w:val="nil"/>
              <w:bottom w:val="nil"/>
              <w:right w:val="nil"/>
            </w:tcBorders>
          </w:tcPr>
          <w:p w14:paraId="451E26D7" w14:textId="77777777" w:rsidR="007416F0" w:rsidRPr="00C27770" w:rsidRDefault="007416F0" w:rsidP="0050774A">
            <w:pPr>
              <w:spacing w:before="0" w:after="0" w:line="276" w:lineRule="auto"/>
              <w:jc w:val="center"/>
              <w:rPr>
                <w:color w:val="808080" w:themeColor="background1" w:themeShade="80"/>
                <w:sz w:val="14"/>
                <w:szCs w:val="14"/>
                <w:lang w:val="fr-FR"/>
              </w:rPr>
            </w:pPr>
            <w:r w:rsidRPr="00C27770">
              <w:rPr>
                <w:color w:val="808080" w:themeColor="background1" w:themeShade="80"/>
                <w:sz w:val="14"/>
                <w:szCs w:val="14"/>
                <w:lang w:val="fr-FR"/>
              </w:rPr>
              <w:t>3</w:t>
            </w:r>
          </w:p>
        </w:tc>
      </w:tr>
    </w:tbl>
    <w:p w14:paraId="2105D9D1" w14:textId="642E485F" w:rsidR="00D02389" w:rsidRPr="00C27770" w:rsidRDefault="00D02389">
      <w:pPr>
        <w:pStyle w:val="ListParagraph"/>
        <w:spacing w:before="0" w:after="0"/>
        <w:ind w:left="1080"/>
        <w:rPr>
          <w:b/>
          <w:bCs/>
          <w:color w:val="062172" w:themeColor="accent1"/>
          <w:sz w:val="6"/>
          <w:szCs w:val="6"/>
          <w:lang w:val="fr-FR"/>
        </w:rPr>
      </w:pPr>
    </w:p>
    <w:tbl>
      <w:tblPr>
        <w:tblStyle w:val="TableGrid"/>
        <w:tblW w:w="0" w:type="auto"/>
        <w:tblInd w:w="1440" w:type="dxa"/>
        <w:tblBorders>
          <w:top w:val="single" w:sz="4" w:space="0" w:color="B8C32B"/>
          <w:left w:val="single" w:sz="4" w:space="0" w:color="B8C32B"/>
          <w:bottom w:val="single" w:sz="4" w:space="0" w:color="B8C32B"/>
          <w:right w:val="single" w:sz="4" w:space="0" w:color="B8C32B"/>
          <w:insideH w:val="single" w:sz="4" w:space="0" w:color="B8C32B"/>
          <w:insideV w:val="single" w:sz="4" w:space="0" w:color="B8C32B"/>
        </w:tblBorders>
        <w:tblLayout w:type="fixed"/>
        <w:tblLook w:val="04A0" w:firstRow="1" w:lastRow="0" w:firstColumn="1" w:lastColumn="0" w:noHBand="0" w:noVBand="1"/>
      </w:tblPr>
      <w:tblGrid>
        <w:gridCol w:w="5490"/>
        <w:gridCol w:w="360"/>
        <w:gridCol w:w="360"/>
        <w:gridCol w:w="360"/>
        <w:gridCol w:w="342"/>
      </w:tblGrid>
      <w:tr w:rsidR="00AC7EDE" w:rsidRPr="00C27770" w14:paraId="59D01A75" w14:textId="77777777" w:rsidTr="002C7FC0">
        <w:tc>
          <w:tcPr>
            <w:tcW w:w="5490" w:type="dxa"/>
            <w:tcBorders>
              <w:top w:val="nil"/>
              <w:left w:val="nil"/>
              <w:right w:val="nil"/>
            </w:tcBorders>
          </w:tcPr>
          <w:p w14:paraId="108CA331" w14:textId="2C1F97F6" w:rsidR="002B2795" w:rsidRPr="00C27770" w:rsidRDefault="00C32346" w:rsidP="009E0E9C">
            <w:pPr>
              <w:pStyle w:val="ListParagraph"/>
              <w:numPr>
                <w:ilvl w:val="0"/>
                <w:numId w:val="7"/>
              </w:numPr>
              <w:spacing w:before="0" w:after="0"/>
              <w:rPr>
                <w:b/>
                <w:bCs/>
                <w:color w:val="062172" w:themeColor="accent1"/>
                <w:szCs w:val="20"/>
                <w:lang w:val="fr-FR"/>
              </w:rPr>
            </w:pPr>
            <w:r w:rsidRPr="00C27770">
              <w:rPr>
                <w:b/>
                <w:color w:val="auto"/>
                <w:sz w:val="18"/>
                <w:szCs w:val="18"/>
                <w:lang w:val="fr-FR"/>
              </w:rPr>
              <w:t>Dynamique de partenariat</w:t>
            </w:r>
          </w:p>
        </w:tc>
        <w:tc>
          <w:tcPr>
            <w:tcW w:w="1422" w:type="dxa"/>
            <w:gridSpan w:val="4"/>
            <w:tcBorders>
              <w:top w:val="nil"/>
              <w:left w:val="nil"/>
              <w:right w:val="nil"/>
            </w:tcBorders>
            <w:shd w:val="clear" w:color="auto" w:fill="auto"/>
            <w:vAlign w:val="center"/>
          </w:tcPr>
          <w:p w14:paraId="7E5D3BE7" w14:textId="1D5F267C" w:rsidR="002B2795" w:rsidRPr="00C27770" w:rsidRDefault="002B2795" w:rsidP="00407315">
            <w:pPr>
              <w:spacing w:before="0" w:after="0"/>
              <w:jc w:val="center"/>
              <w:rPr>
                <w:b/>
                <w:color w:val="062172" w:themeColor="accent1"/>
                <w:sz w:val="18"/>
                <w:szCs w:val="18"/>
                <w:lang w:val="fr-FR"/>
              </w:rPr>
            </w:pPr>
          </w:p>
        </w:tc>
      </w:tr>
      <w:tr w:rsidR="009C7722" w:rsidRPr="00C27770" w14:paraId="5DBC5EAC" w14:textId="77777777" w:rsidTr="002C7FC0">
        <w:tc>
          <w:tcPr>
            <w:tcW w:w="5490" w:type="dxa"/>
            <w:vAlign w:val="center"/>
          </w:tcPr>
          <w:p w14:paraId="1F93D8FE" w14:textId="01EC19CD" w:rsidR="002B2795" w:rsidRPr="00C27770" w:rsidRDefault="002B2795" w:rsidP="0050774A">
            <w:pPr>
              <w:spacing w:before="0" w:after="0" w:line="276" w:lineRule="auto"/>
              <w:rPr>
                <w:color w:val="062172"/>
                <w:sz w:val="16"/>
                <w:szCs w:val="16"/>
                <w:lang w:val="fr-FR"/>
              </w:rPr>
            </w:pPr>
            <w:r w:rsidRPr="00C27770">
              <w:rPr>
                <w:color w:val="062172"/>
                <w:sz w:val="16"/>
                <w:szCs w:val="16"/>
                <w:lang w:val="fr-FR"/>
              </w:rPr>
              <w:t xml:space="preserve">a. </w:t>
            </w:r>
            <w:r w:rsidR="00C32346" w:rsidRPr="00C27770">
              <w:rPr>
                <w:color w:val="062172"/>
                <w:sz w:val="16"/>
                <w:szCs w:val="16"/>
                <w:lang w:val="fr-FR"/>
              </w:rPr>
              <w:t>Participation et appropriation</w:t>
            </w:r>
          </w:p>
        </w:tc>
        <w:tc>
          <w:tcPr>
            <w:tcW w:w="360" w:type="dxa"/>
            <w:shd w:val="clear" w:color="auto" w:fill="F2F5CF"/>
          </w:tcPr>
          <w:p w14:paraId="05F83DA0" w14:textId="77777777" w:rsidR="002B2795" w:rsidRPr="00C27770" w:rsidRDefault="002B2795" w:rsidP="0050774A">
            <w:pPr>
              <w:spacing w:before="0" w:after="0" w:line="276" w:lineRule="auto"/>
              <w:jc w:val="center"/>
              <w:rPr>
                <w:b/>
                <w:color w:val="062172" w:themeColor="accent1"/>
                <w:sz w:val="16"/>
                <w:szCs w:val="16"/>
                <w:lang w:val="fr-FR"/>
              </w:rPr>
            </w:pPr>
          </w:p>
        </w:tc>
        <w:tc>
          <w:tcPr>
            <w:tcW w:w="360" w:type="dxa"/>
            <w:shd w:val="clear" w:color="auto" w:fill="E6EBA7"/>
          </w:tcPr>
          <w:p w14:paraId="1F60E331" w14:textId="6ECEECF2" w:rsidR="002B2795" w:rsidRPr="00C27770" w:rsidRDefault="002B2795" w:rsidP="0050774A">
            <w:pPr>
              <w:spacing w:before="0" w:after="0" w:line="276" w:lineRule="auto"/>
              <w:jc w:val="center"/>
              <w:rPr>
                <w:b/>
                <w:color w:val="062172" w:themeColor="accent1"/>
                <w:sz w:val="16"/>
                <w:szCs w:val="16"/>
                <w:lang w:val="fr-FR"/>
              </w:rPr>
            </w:pPr>
          </w:p>
        </w:tc>
        <w:tc>
          <w:tcPr>
            <w:tcW w:w="360" w:type="dxa"/>
            <w:shd w:val="clear" w:color="auto" w:fill="D7DF6B"/>
          </w:tcPr>
          <w:p w14:paraId="62F88DE3" w14:textId="4652294A" w:rsidR="002B2795" w:rsidRPr="00C27770" w:rsidRDefault="002B2795" w:rsidP="0050774A">
            <w:pPr>
              <w:spacing w:before="0" w:after="0" w:line="276" w:lineRule="auto"/>
              <w:jc w:val="center"/>
              <w:rPr>
                <w:b/>
                <w:color w:val="062172" w:themeColor="accent1"/>
                <w:sz w:val="16"/>
                <w:szCs w:val="16"/>
                <w:lang w:val="fr-FR"/>
              </w:rPr>
            </w:pPr>
          </w:p>
        </w:tc>
        <w:tc>
          <w:tcPr>
            <w:tcW w:w="342" w:type="dxa"/>
            <w:shd w:val="clear" w:color="auto" w:fill="C5D12F"/>
          </w:tcPr>
          <w:p w14:paraId="74683B6B" w14:textId="48CF4CC5" w:rsidR="002B2795" w:rsidRPr="00C27770" w:rsidRDefault="002B2795" w:rsidP="0050774A">
            <w:pPr>
              <w:spacing w:before="0" w:after="0" w:line="276" w:lineRule="auto"/>
              <w:jc w:val="center"/>
              <w:rPr>
                <w:b/>
                <w:color w:val="062172" w:themeColor="accent1"/>
                <w:sz w:val="16"/>
                <w:szCs w:val="16"/>
                <w:lang w:val="fr-FR"/>
              </w:rPr>
            </w:pPr>
          </w:p>
        </w:tc>
      </w:tr>
      <w:tr w:rsidR="009C7722" w:rsidRPr="00C27770" w14:paraId="7FE689F3" w14:textId="77777777" w:rsidTr="002C7FC0">
        <w:tc>
          <w:tcPr>
            <w:tcW w:w="5490" w:type="dxa"/>
            <w:vAlign w:val="center"/>
          </w:tcPr>
          <w:p w14:paraId="1E88CE6B" w14:textId="21055DAF" w:rsidR="002B2795" w:rsidRPr="00C27770" w:rsidRDefault="002B2795" w:rsidP="0050774A">
            <w:pPr>
              <w:spacing w:before="0" w:after="0" w:line="276" w:lineRule="auto"/>
              <w:rPr>
                <w:color w:val="062172"/>
                <w:sz w:val="16"/>
                <w:szCs w:val="16"/>
                <w:lang w:val="fr-FR"/>
              </w:rPr>
            </w:pPr>
            <w:r w:rsidRPr="00C27770">
              <w:rPr>
                <w:color w:val="062172"/>
                <w:sz w:val="16"/>
                <w:szCs w:val="16"/>
                <w:lang w:val="fr-FR"/>
              </w:rPr>
              <w:t xml:space="preserve">b. </w:t>
            </w:r>
            <w:r w:rsidR="00C32346" w:rsidRPr="00C27770">
              <w:rPr>
                <w:color w:val="062172"/>
                <w:sz w:val="16"/>
                <w:szCs w:val="16"/>
                <w:lang w:val="fr-FR"/>
              </w:rPr>
              <w:t>Culture de partenariat</w:t>
            </w:r>
          </w:p>
        </w:tc>
        <w:tc>
          <w:tcPr>
            <w:tcW w:w="360" w:type="dxa"/>
            <w:shd w:val="clear" w:color="auto" w:fill="F2F5CF"/>
          </w:tcPr>
          <w:p w14:paraId="0163A1DC" w14:textId="77777777" w:rsidR="002B2795" w:rsidRPr="00C27770" w:rsidRDefault="002B2795" w:rsidP="0050774A">
            <w:pPr>
              <w:spacing w:before="0" w:after="0" w:line="276" w:lineRule="auto"/>
              <w:jc w:val="center"/>
              <w:rPr>
                <w:b/>
                <w:color w:val="062172" w:themeColor="accent1"/>
                <w:sz w:val="16"/>
                <w:szCs w:val="16"/>
                <w:lang w:val="fr-FR"/>
              </w:rPr>
            </w:pPr>
          </w:p>
        </w:tc>
        <w:tc>
          <w:tcPr>
            <w:tcW w:w="360" w:type="dxa"/>
            <w:shd w:val="clear" w:color="auto" w:fill="E6EBA7"/>
          </w:tcPr>
          <w:p w14:paraId="6645373B" w14:textId="4026CA4F" w:rsidR="002B2795" w:rsidRPr="00C27770" w:rsidRDefault="002B2795" w:rsidP="0050774A">
            <w:pPr>
              <w:spacing w:before="0" w:after="0" w:line="276" w:lineRule="auto"/>
              <w:jc w:val="center"/>
              <w:rPr>
                <w:b/>
                <w:color w:val="062172" w:themeColor="accent1"/>
                <w:sz w:val="16"/>
                <w:szCs w:val="16"/>
                <w:lang w:val="fr-FR"/>
              </w:rPr>
            </w:pPr>
          </w:p>
        </w:tc>
        <w:tc>
          <w:tcPr>
            <w:tcW w:w="360" w:type="dxa"/>
            <w:shd w:val="clear" w:color="auto" w:fill="D7DF6B"/>
          </w:tcPr>
          <w:p w14:paraId="0864C920" w14:textId="1364E7C5" w:rsidR="002B2795" w:rsidRPr="00C27770" w:rsidRDefault="002B2795" w:rsidP="0050774A">
            <w:pPr>
              <w:spacing w:before="0" w:after="0" w:line="276" w:lineRule="auto"/>
              <w:jc w:val="center"/>
              <w:rPr>
                <w:b/>
                <w:color w:val="062172" w:themeColor="accent1"/>
                <w:sz w:val="16"/>
                <w:szCs w:val="16"/>
                <w:lang w:val="fr-FR"/>
              </w:rPr>
            </w:pPr>
          </w:p>
        </w:tc>
        <w:tc>
          <w:tcPr>
            <w:tcW w:w="342" w:type="dxa"/>
            <w:shd w:val="clear" w:color="auto" w:fill="C5D12F"/>
          </w:tcPr>
          <w:p w14:paraId="1D8484C7" w14:textId="77777777" w:rsidR="002B2795" w:rsidRPr="00C27770" w:rsidRDefault="002B2795" w:rsidP="0050774A">
            <w:pPr>
              <w:spacing w:before="0" w:after="0" w:line="276" w:lineRule="auto"/>
              <w:jc w:val="center"/>
              <w:rPr>
                <w:b/>
                <w:color w:val="062172" w:themeColor="accent1"/>
                <w:sz w:val="16"/>
                <w:szCs w:val="16"/>
                <w:lang w:val="fr-FR"/>
              </w:rPr>
            </w:pPr>
          </w:p>
        </w:tc>
      </w:tr>
      <w:tr w:rsidR="009C7722" w:rsidRPr="00C27770" w14:paraId="1261CC96" w14:textId="77777777" w:rsidTr="002C7FC0">
        <w:tc>
          <w:tcPr>
            <w:tcW w:w="5490" w:type="dxa"/>
            <w:vAlign w:val="center"/>
          </w:tcPr>
          <w:p w14:paraId="4A47304E" w14:textId="54266DFB" w:rsidR="002B2795" w:rsidRPr="00C27770" w:rsidRDefault="00247080" w:rsidP="00407315">
            <w:pPr>
              <w:spacing w:before="0" w:after="0" w:line="276" w:lineRule="auto"/>
              <w:rPr>
                <w:color w:val="062172"/>
                <w:sz w:val="16"/>
                <w:szCs w:val="16"/>
                <w:lang w:val="fr-FR"/>
              </w:rPr>
            </w:pPr>
            <w:r w:rsidRPr="00C27770">
              <w:rPr>
                <w:color w:val="062172"/>
                <w:sz w:val="16"/>
                <w:szCs w:val="16"/>
                <w:lang w:val="fr-FR"/>
              </w:rPr>
              <w:t>c</w:t>
            </w:r>
            <w:r w:rsidR="00DD5DF5" w:rsidRPr="00C27770">
              <w:rPr>
                <w:color w:val="062172"/>
                <w:sz w:val="16"/>
                <w:szCs w:val="16"/>
                <w:lang w:val="fr-FR"/>
              </w:rPr>
              <w:t xml:space="preserve">. </w:t>
            </w:r>
            <w:r w:rsidR="00D07B84" w:rsidRPr="00C27770">
              <w:rPr>
                <w:color w:val="062172"/>
                <w:sz w:val="16"/>
                <w:szCs w:val="16"/>
                <w:lang w:val="fr-FR"/>
              </w:rPr>
              <w:t>Strat</w:t>
            </w:r>
            <w:r w:rsidR="00C32346" w:rsidRPr="00C27770">
              <w:rPr>
                <w:color w:val="062172"/>
                <w:sz w:val="16"/>
                <w:szCs w:val="16"/>
                <w:lang w:val="fr-FR"/>
              </w:rPr>
              <w:t>é</w:t>
            </w:r>
            <w:r w:rsidR="00D07B84" w:rsidRPr="00C27770">
              <w:rPr>
                <w:color w:val="062172"/>
                <w:sz w:val="16"/>
                <w:szCs w:val="16"/>
                <w:lang w:val="fr-FR"/>
              </w:rPr>
              <w:t xml:space="preserve">gies </w:t>
            </w:r>
            <w:r w:rsidR="00C32346" w:rsidRPr="00C27770">
              <w:rPr>
                <w:color w:val="062172"/>
                <w:sz w:val="16"/>
                <w:szCs w:val="16"/>
                <w:lang w:val="fr-FR"/>
              </w:rPr>
              <w:t>de</w:t>
            </w:r>
            <w:r w:rsidR="00D07B84" w:rsidRPr="00C27770">
              <w:rPr>
                <w:color w:val="062172"/>
                <w:sz w:val="16"/>
                <w:szCs w:val="16"/>
                <w:lang w:val="fr-FR"/>
              </w:rPr>
              <w:t xml:space="preserve"> promot</w:t>
            </w:r>
            <w:r w:rsidR="00C32346" w:rsidRPr="00C27770">
              <w:rPr>
                <w:color w:val="062172"/>
                <w:sz w:val="16"/>
                <w:szCs w:val="16"/>
                <w:lang w:val="fr-FR"/>
              </w:rPr>
              <w:t>ion de la</w:t>
            </w:r>
            <w:r w:rsidR="00D07B84" w:rsidRPr="00C27770">
              <w:rPr>
                <w:color w:val="062172"/>
                <w:sz w:val="16"/>
                <w:szCs w:val="16"/>
                <w:lang w:val="fr-FR"/>
              </w:rPr>
              <w:t xml:space="preserve"> collaboration</w:t>
            </w:r>
          </w:p>
        </w:tc>
        <w:tc>
          <w:tcPr>
            <w:tcW w:w="360" w:type="dxa"/>
            <w:shd w:val="clear" w:color="auto" w:fill="F2F5CF"/>
          </w:tcPr>
          <w:p w14:paraId="2814F216" w14:textId="77777777" w:rsidR="002B2795" w:rsidRPr="00C27770" w:rsidRDefault="002B2795" w:rsidP="0050774A">
            <w:pPr>
              <w:spacing w:before="0" w:after="0" w:line="276" w:lineRule="auto"/>
              <w:jc w:val="center"/>
              <w:rPr>
                <w:b/>
                <w:color w:val="062172" w:themeColor="accent1"/>
                <w:sz w:val="16"/>
                <w:szCs w:val="16"/>
                <w:lang w:val="fr-FR"/>
              </w:rPr>
            </w:pPr>
          </w:p>
        </w:tc>
        <w:tc>
          <w:tcPr>
            <w:tcW w:w="360" w:type="dxa"/>
            <w:shd w:val="clear" w:color="auto" w:fill="E6EBA7"/>
          </w:tcPr>
          <w:p w14:paraId="4697EFFD" w14:textId="5182EFD3" w:rsidR="002B2795" w:rsidRPr="00C27770" w:rsidRDefault="002B2795" w:rsidP="0050774A">
            <w:pPr>
              <w:spacing w:before="0" w:after="0" w:line="276" w:lineRule="auto"/>
              <w:jc w:val="center"/>
              <w:rPr>
                <w:b/>
                <w:color w:val="062172" w:themeColor="accent1"/>
                <w:sz w:val="16"/>
                <w:szCs w:val="16"/>
                <w:lang w:val="fr-FR"/>
              </w:rPr>
            </w:pPr>
          </w:p>
        </w:tc>
        <w:tc>
          <w:tcPr>
            <w:tcW w:w="360" w:type="dxa"/>
            <w:shd w:val="clear" w:color="auto" w:fill="D7DF6B"/>
          </w:tcPr>
          <w:p w14:paraId="4DDE8704" w14:textId="211C1AC1" w:rsidR="002B2795" w:rsidRPr="00C27770" w:rsidRDefault="002B2795" w:rsidP="0050774A">
            <w:pPr>
              <w:spacing w:before="0" w:after="0" w:line="276" w:lineRule="auto"/>
              <w:jc w:val="center"/>
              <w:rPr>
                <w:b/>
                <w:color w:val="062172" w:themeColor="accent1"/>
                <w:sz w:val="16"/>
                <w:szCs w:val="16"/>
                <w:lang w:val="fr-FR"/>
              </w:rPr>
            </w:pPr>
          </w:p>
        </w:tc>
        <w:tc>
          <w:tcPr>
            <w:tcW w:w="342" w:type="dxa"/>
            <w:shd w:val="clear" w:color="auto" w:fill="C5D12F"/>
          </w:tcPr>
          <w:p w14:paraId="6CEE7094" w14:textId="5ABBD981" w:rsidR="002B2795" w:rsidRPr="00C27770" w:rsidRDefault="002B2795" w:rsidP="0050774A">
            <w:pPr>
              <w:spacing w:before="0" w:after="0" w:line="276" w:lineRule="auto"/>
              <w:jc w:val="center"/>
              <w:rPr>
                <w:b/>
                <w:color w:val="062172" w:themeColor="accent1"/>
                <w:sz w:val="16"/>
                <w:szCs w:val="16"/>
                <w:lang w:val="fr-FR"/>
              </w:rPr>
            </w:pPr>
          </w:p>
        </w:tc>
      </w:tr>
      <w:tr w:rsidR="009C7722" w:rsidRPr="00C27770" w14:paraId="70C057D3" w14:textId="77777777" w:rsidTr="002C7FC0">
        <w:tc>
          <w:tcPr>
            <w:tcW w:w="5490" w:type="dxa"/>
            <w:tcBorders>
              <w:bottom w:val="single" w:sz="4" w:space="0" w:color="B8C32B"/>
            </w:tcBorders>
            <w:vAlign w:val="center"/>
          </w:tcPr>
          <w:p w14:paraId="4D2308E2" w14:textId="7038CDD4" w:rsidR="00622F63" w:rsidRPr="00C27770" w:rsidRDefault="00247080" w:rsidP="00407315">
            <w:pPr>
              <w:spacing w:before="0" w:after="0" w:line="276" w:lineRule="auto"/>
              <w:rPr>
                <w:color w:val="062172"/>
                <w:sz w:val="16"/>
                <w:szCs w:val="16"/>
                <w:lang w:val="fr-FR"/>
              </w:rPr>
            </w:pPr>
            <w:r w:rsidRPr="00C27770">
              <w:rPr>
                <w:color w:val="062172"/>
                <w:sz w:val="16"/>
                <w:szCs w:val="16"/>
                <w:lang w:val="fr-FR"/>
              </w:rPr>
              <w:t>d</w:t>
            </w:r>
            <w:r w:rsidR="00D07B84" w:rsidRPr="00C27770">
              <w:rPr>
                <w:color w:val="062172"/>
                <w:sz w:val="16"/>
                <w:szCs w:val="16"/>
                <w:lang w:val="fr-FR"/>
              </w:rPr>
              <w:t xml:space="preserve">. </w:t>
            </w:r>
            <w:r w:rsidR="00C32346" w:rsidRPr="00C27770">
              <w:rPr>
                <w:color w:val="062172"/>
                <w:sz w:val="16"/>
                <w:szCs w:val="16"/>
                <w:lang w:val="fr-FR"/>
              </w:rPr>
              <w:t>Responsabilisation</w:t>
            </w:r>
          </w:p>
        </w:tc>
        <w:tc>
          <w:tcPr>
            <w:tcW w:w="360" w:type="dxa"/>
            <w:tcBorders>
              <w:bottom w:val="single" w:sz="4" w:space="0" w:color="B8C32B"/>
            </w:tcBorders>
            <w:shd w:val="clear" w:color="auto" w:fill="F2F5CF"/>
          </w:tcPr>
          <w:p w14:paraId="5418A7BB" w14:textId="4E3B1BB4" w:rsidR="00622F63" w:rsidRPr="00C27770" w:rsidRDefault="00622F63" w:rsidP="0050774A">
            <w:pPr>
              <w:spacing w:before="0" w:after="0" w:line="276" w:lineRule="auto"/>
              <w:jc w:val="center"/>
              <w:rPr>
                <w:b/>
                <w:color w:val="062172" w:themeColor="accent1"/>
                <w:sz w:val="16"/>
                <w:szCs w:val="16"/>
                <w:lang w:val="fr-FR"/>
              </w:rPr>
            </w:pPr>
          </w:p>
        </w:tc>
        <w:tc>
          <w:tcPr>
            <w:tcW w:w="360" w:type="dxa"/>
            <w:tcBorders>
              <w:bottom w:val="single" w:sz="4" w:space="0" w:color="B8C32B"/>
            </w:tcBorders>
            <w:shd w:val="clear" w:color="auto" w:fill="E6EBA7"/>
          </w:tcPr>
          <w:p w14:paraId="50E7A4C6" w14:textId="099A2360" w:rsidR="00622F63" w:rsidRPr="00C27770" w:rsidRDefault="00622F63" w:rsidP="0050774A">
            <w:pPr>
              <w:spacing w:before="0" w:after="0" w:line="276" w:lineRule="auto"/>
              <w:jc w:val="center"/>
              <w:rPr>
                <w:b/>
                <w:color w:val="062172" w:themeColor="accent1"/>
                <w:sz w:val="16"/>
                <w:szCs w:val="16"/>
                <w:lang w:val="fr-FR"/>
              </w:rPr>
            </w:pPr>
          </w:p>
        </w:tc>
        <w:tc>
          <w:tcPr>
            <w:tcW w:w="360" w:type="dxa"/>
            <w:tcBorders>
              <w:bottom w:val="single" w:sz="4" w:space="0" w:color="B8C32B"/>
            </w:tcBorders>
            <w:shd w:val="clear" w:color="auto" w:fill="D7DF6B"/>
          </w:tcPr>
          <w:p w14:paraId="61A912B9" w14:textId="77777777" w:rsidR="00622F63" w:rsidRPr="00C27770" w:rsidRDefault="00622F63" w:rsidP="0050774A">
            <w:pPr>
              <w:spacing w:before="0" w:after="0" w:line="276" w:lineRule="auto"/>
              <w:jc w:val="center"/>
              <w:rPr>
                <w:b/>
                <w:color w:val="062172" w:themeColor="accent1"/>
                <w:sz w:val="16"/>
                <w:szCs w:val="16"/>
                <w:lang w:val="fr-FR"/>
              </w:rPr>
            </w:pPr>
          </w:p>
        </w:tc>
        <w:tc>
          <w:tcPr>
            <w:tcW w:w="342" w:type="dxa"/>
            <w:tcBorders>
              <w:bottom w:val="single" w:sz="4" w:space="0" w:color="B8C32B"/>
            </w:tcBorders>
            <w:shd w:val="clear" w:color="auto" w:fill="C5D12F"/>
          </w:tcPr>
          <w:p w14:paraId="2E403865" w14:textId="73940739" w:rsidR="00622F63" w:rsidRPr="00C27770" w:rsidRDefault="00622F63" w:rsidP="0050774A">
            <w:pPr>
              <w:spacing w:before="0" w:after="0" w:line="276" w:lineRule="auto"/>
              <w:jc w:val="center"/>
              <w:rPr>
                <w:b/>
                <w:color w:val="062172" w:themeColor="accent1"/>
                <w:sz w:val="16"/>
                <w:szCs w:val="16"/>
                <w:lang w:val="fr-FR"/>
              </w:rPr>
            </w:pPr>
          </w:p>
        </w:tc>
      </w:tr>
      <w:tr w:rsidR="009C7722" w:rsidRPr="00C27770" w14:paraId="2B2B549D" w14:textId="77777777" w:rsidTr="002C7FC0">
        <w:tc>
          <w:tcPr>
            <w:tcW w:w="5490" w:type="dxa"/>
            <w:tcBorders>
              <w:left w:val="nil"/>
              <w:bottom w:val="nil"/>
              <w:right w:val="nil"/>
            </w:tcBorders>
            <w:vAlign w:val="center"/>
          </w:tcPr>
          <w:p w14:paraId="4CF262D8" w14:textId="77777777" w:rsidR="002B2795" w:rsidRPr="00C27770" w:rsidRDefault="002B2795" w:rsidP="0050774A">
            <w:pPr>
              <w:spacing w:before="0" w:after="0" w:line="276" w:lineRule="auto"/>
              <w:rPr>
                <w:color w:val="062172" w:themeColor="accent1"/>
                <w:sz w:val="14"/>
                <w:szCs w:val="14"/>
                <w:lang w:val="fr-FR"/>
              </w:rPr>
            </w:pPr>
          </w:p>
        </w:tc>
        <w:tc>
          <w:tcPr>
            <w:tcW w:w="360" w:type="dxa"/>
            <w:tcBorders>
              <w:left w:val="nil"/>
              <w:bottom w:val="nil"/>
              <w:right w:val="nil"/>
            </w:tcBorders>
          </w:tcPr>
          <w:p w14:paraId="09C6D5D5" w14:textId="77777777" w:rsidR="002B2795" w:rsidRPr="00C27770" w:rsidRDefault="002B2795" w:rsidP="0050774A">
            <w:pPr>
              <w:spacing w:before="0" w:after="0" w:line="276" w:lineRule="auto"/>
              <w:jc w:val="center"/>
              <w:rPr>
                <w:color w:val="808080" w:themeColor="background1" w:themeShade="80"/>
                <w:sz w:val="14"/>
                <w:szCs w:val="14"/>
                <w:lang w:val="fr-FR"/>
              </w:rPr>
            </w:pPr>
            <w:r w:rsidRPr="00C27770">
              <w:rPr>
                <w:color w:val="808080" w:themeColor="background1" w:themeShade="80"/>
                <w:sz w:val="14"/>
                <w:szCs w:val="14"/>
                <w:lang w:val="fr-FR"/>
              </w:rPr>
              <w:t>0</w:t>
            </w:r>
          </w:p>
        </w:tc>
        <w:tc>
          <w:tcPr>
            <w:tcW w:w="360" w:type="dxa"/>
            <w:tcBorders>
              <w:left w:val="nil"/>
              <w:bottom w:val="nil"/>
              <w:right w:val="nil"/>
            </w:tcBorders>
          </w:tcPr>
          <w:p w14:paraId="2C060C4B" w14:textId="77777777" w:rsidR="002B2795" w:rsidRPr="00C27770" w:rsidRDefault="002B2795" w:rsidP="0050774A">
            <w:pPr>
              <w:spacing w:before="0" w:after="0" w:line="276" w:lineRule="auto"/>
              <w:jc w:val="center"/>
              <w:rPr>
                <w:color w:val="808080" w:themeColor="background1" w:themeShade="80"/>
                <w:sz w:val="14"/>
                <w:szCs w:val="14"/>
                <w:lang w:val="fr-FR"/>
              </w:rPr>
            </w:pPr>
            <w:r w:rsidRPr="00C27770">
              <w:rPr>
                <w:color w:val="808080" w:themeColor="background1" w:themeShade="80"/>
                <w:sz w:val="14"/>
                <w:szCs w:val="14"/>
                <w:lang w:val="fr-FR"/>
              </w:rPr>
              <w:t>1</w:t>
            </w:r>
          </w:p>
        </w:tc>
        <w:tc>
          <w:tcPr>
            <w:tcW w:w="360" w:type="dxa"/>
            <w:tcBorders>
              <w:left w:val="nil"/>
              <w:bottom w:val="nil"/>
              <w:right w:val="nil"/>
            </w:tcBorders>
          </w:tcPr>
          <w:p w14:paraId="7F1270C2" w14:textId="77777777" w:rsidR="002B2795" w:rsidRPr="00C27770" w:rsidRDefault="002B2795" w:rsidP="0050774A">
            <w:pPr>
              <w:spacing w:before="0" w:after="0" w:line="276" w:lineRule="auto"/>
              <w:jc w:val="center"/>
              <w:rPr>
                <w:color w:val="808080" w:themeColor="background1" w:themeShade="80"/>
                <w:sz w:val="14"/>
                <w:szCs w:val="14"/>
                <w:lang w:val="fr-FR"/>
              </w:rPr>
            </w:pPr>
            <w:r w:rsidRPr="00C27770">
              <w:rPr>
                <w:color w:val="808080" w:themeColor="background1" w:themeShade="80"/>
                <w:sz w:val="14"/>
                <w:szCs w:val="14"/>
                <w:lang w:val="fr-FR"/>
              </w:rPr>
              <w:t>2</w:t>
            </w:r>
          </w:p>
        </w:tc>
        <w:tc>
          <w:tcPr>
            <w:tcW w:w="342" w:type="dxa"/>
            <w:tcBorders>
              <w:left w:val="nil"/>
              <w:bottom w:val="nil"/>
              <w:right w:val="nil"/>
            </w:tcBorders>
          </w:tcPr>
          <w:p w14:paraId="017CC8AD" w14:textId="77777777" w:rsidR="002B2795" w:rsidRPr="00C27770" w:rsidRDefault="002B2795" w:rsidP="0050774A">
            <w:pPr>
              <w:spacing w:before="0" w:after="0" w:line="276" w:lineRule="auto"/>
              <w:jc w:val="center"/>
              <w:rPr>
                <w:color w:val="808080" w:themeColor="background1" w:themeShade="80"/>
                <w:sz w:val="14"/>
                <w:szCs w:val="14"/>
                <w:lang w:val="fr-FR"/>
              </w:rPr>
            </w:pPr>
            <w:r w:rsidRPr="00C27770">
              <w:rPr>
                <w:color w:val="808080" w:themeColor="background1" w:themeShade="80"/>
                <w:sz w:val="14"/>
                <w:szCs w:val="14"/>
                <w:lang w:val="fr-FR"/>
              </w:rPr>
              <w:t>3</w:t>
            </w:r>
          </w:p>
        </w:tc>
      </w:tr>
    </w:tbl>
    <w:p w14:paraId="00D72D25" w14:textId="2C82143A" w:rsidR="003C55F7" w:rsidRPr="00C27770" w:rsidRDefault="003C55F7" w:rsidP="003C55F7">
      <w:pPr>
        <w:spacing w:before="0" w:after="0"/>
        <w:rPr>
          <w:b/>
          <w:color w:val="062172"/>
          <w:szCs w:val="20"/>
          <w:lang w:val="fr-FR"/>
        </w:rPr>
      </w:pPr>
      <w:r w:rsidRPr="00C27770">
        <w:rPr>
          <w:b/>
          <w:color w:val="062172"/>
          <w:szCs w:val="20"/>
          <w:lang w:val="fr-FR"/>
        </w:rPr>
        <w:t xml:space="preserve">Principaux points </w:t>
      </w:r>
    </w:p>
    <w:p w14:paraId="59EB9F09" w14:textId="77777777" w:rsidR="003C55F7" w:rsidRPr="00C27770" w:rsidRDefault="003C55F7" w:rsidP="003C55F7">
      <w:pPr>
        <w:pStyle w:val="ListParagraph"/>
        <w:numPr>
          <w:ilvl w:val="0"/>
          <w:numId w:val="3"/>
        </w:numPr>
        <w:spacing w:before="0" w:after="0"/>
        <w:ind w:right="-324"/>
        <w:rPr>
          <w:b/>
          <w:color w:val="auto"/>
          <w:sz w:val="18"/>
          <w:szCs w:val="18"/>
          <w:lang w:val="fr-FR"/>
        </w:rPr>
      </w:pPr>
      <w:r w:rsidRPr="00C27770">
        <w:rPr>
          <w:color w:val="auto"/>
          <w:sz w:val="18"/>
          <w:szCs w:val="18"/>
          <w:lang w:val="fr-FR"/>
        </w:rPr>
        <w:t xml:space="preserve">Résumer les principaux points à retenir en ce qui a trait aux forces et </w:t>
      </w:r>
      <w:r>
        <w:rPr>
          <w:color w:val="auto"/>
          <w:sz w:val="18"/>
          <w:szCs w:val="18"/>
          <w:lang w:val="fr-FR"/>
        </w:rPr>
        <w:t>aux</w:t>
      </w:r>
      <w:r w:rsidRPr="00C27770">
        <w:rPr>
          <w:color w:val="auto"/>
          <w:sz w:val="18"/>
          <w:szCs w:val="18"/>
          <w:lang w:val="fr-FR"/>
        </w:rPr>
        <w:t xml:space="preserve"> faiblesses qui se sont fait jour au cours de l'évaluation.</w:t>
      </w:r>
    </w:p>
    <w:p w14:paraId="3F40F7C2" w14:textId="77777777" w:rsidR="003C55F7" w:rsidRPr="00C27770" w:rsidRDefault="003C55F7" w:rsidP="003C55F7">
      <w:pPr>
        <w:pStyle w:val="ListParagraph"/>
        <w:numPr>
          <w:ilvl w:val="0"/>
          <w:numId w:val="3"/>
        </w:numPr>
        <w:rPr>
          <w:color w:val="auto"/>
          <w:sz w:val="18"/>
          <w:szCs w:val="18"/>
          <w:lang w:val="fr-FR"/>
        </w:rPr>
      </w:pPr>
      <w:r w:rsidRPr="00C27770">
        <w:rPr>
          <w:color w:val="auto"/>
          <w:sz w:val="18"/>
          <w:szCs w:val="18"/>
          <w:lang w:val="fr-FR"/>
        </w:rPr>
        <w:t xml:space="preserve">Fournir des détails sur les aspects qui ont obtenu une note très élevée ou très basse, ou sur les domaines qui ont le plus retenu l’attention des participants. </w:t>
      </w:r>
    </w:p>
    <w:p w14:paraId="3A6DAA77" w14:textId="77777777" w:rsidR="003C55F7" w:rsidRPr="00C27770" w:rsidRDefault="003C55F7" w:rsidP="003C55F7">
      <w:pPr>
        <w:pStyle w:val="ListParagraph"/>
        <w:numPr>
          <w:ilvl w:val="0"/>
          <w:numId w:val="3"/>
        </w:numPr>
        <w:rPr>
          <w:color w:val="auto"/>
          <w:sz w:val="18"/>
          <w:szCs w:val="18"/>
          <w:lang w:val="fr-FR"/>
        </w:rPr>
      </w:pPr>
      <w:r w:rsidRPr="00C27770">
        <w:rPr>
          <w:color w:val="auto"/>
          <w:sz w:val="18"/>
          <w:szCs w:val="18"/>
          <w:lang w:val="fr-FR"/>
        </w:rPr>
        <w:t>Par exemple, lorsqu'une pratique, une caractéristique ou un comportement sont notés inexistants (0) ou inefficaces (1), il est utile d'en expliquer les raisons (si elles ont été examinées pendant l'évaluation) afin de déterminer les possibles domaines à améliorer. De même, il est également utile de mettre en évidence les points forts des pratiques actuelles, tels que perçus par les participants</w:t>
      </w:r>
      <w:r>
        <w:rPr>
          <w:color w:val="auto"/>
          <w:sz w:val="18"/>
          <w:szCs w:val="18"/>
          <w:lang w:val="fr-FR"/>
        </w:rPr>
        <w:t>.</w:t>
      </w:r>
    </w:p>
    <w:p w14:paraId="1C315AAB" w14:textId="77777777" w:rsidR="003C55F7" w:rsidRPr="00C27770" w:rsidRDefault="003C55F7" w:rsidP="003C55F7">
      <w:pPr>
        <w:pStyle w:val="ListParagraph"/>
        <w:numPr>
          <w:ilvl w:val="0"/>
          <w:numId w:val="3"/>
        </w:numPr>
        <w:spacing w:before="0" w:after="0"/>
        <w:rPr>
          <w:b/>
          <w:lang w:val="fr-FR"/>
        </w:rPr>
      </w:pPr>
      <w:r w:rsidRPr="00C27770">
        <w:rPr>
          <w:color w:val="auto"/>
          <w:sz w:val="18"/>
          <w:szCs w:val="18"/>
          <w:lang w:val="fr-FR"/>
        </w:rPr>
        <w:t>Indiquer s'il y a eu accord ou désaccord sur des aspects spécifiques et, le cas échéant, décrire les différents points de vue exprimés.</w:t>
      </w:r>
    </w:p>
    <w:p w14:paraId="2C7017E1" w14:textId="77777777" w:rsidR="003C55F7" w:rsidRPr="00C27770" w:rsidRDefault="003C55F7" w:rsidP="003C55F7">
      <w:pPr>
        <w:spacing w:before="0" w:after="0"/>
        <w:rPr>
          <w:b/>
          <w:color w:val="062172" w:themeColor="accent1"/>
          <w:szCs w:val="20"/>
          <w:lang w:val="fr-FR"/>
        </w:rPr>
      </w:pPr>
    </w:p>
    <w:p w14:paraId="6350F0B2" w14:textId="77777777" w:rsidR="003C55F7" w:rsidRPr="00C27770" w:rsidRDefault="003C55F7" w:rsidP="003C55F7">
      <w:pPr>
        <w:spacing w:before="0" w:after="0"/>
        <w:rPr>
          <w:b/>
          <w:color w:val="062172" w:themeColor="accent1"/>
          <w:szCs w:val="20"/>
          <w:lang w:val="fr-FR"/>
        </w:rPr>
      </w:pPr>
      <w:r w:rsidRPr="00C27770">
        <w:rPr>
          <w:b/>
          <w:color w:val="062172" w:themeColor="accent1"/>
          <w:szCs w:val="20"/>
          <w:lang w:val="fr-FR"/>
        </w:rPr>
        <w:t xml:space="preserve">Recommandations </w:t>
      </w:r>
    </w:p>
    <w:p w14:paraId="332ED453" w14:textId="33967C93" w:rsidR="003C55F7" w:rsidRPr="00C27770" w:rsidRDefault="003C55F7" w:rsidP="003C55F7">
      <w:pPr>
        <w:pStyle w:val="ListParagraph"/>
        <w:numPr>
          <w:ilvl w:val="0"/>
          <w:numId w:val="3"/>
        </w:numPr>
        <w:spacing w:before="0" w:after="0"/>
        <w:ind w:right="-144"/>
        <w:rPr>
          <w:b/>
          <w:color w:val="auto"/>
          <w:sz w:val="18"/>
          <w:szCs w:val="18"/>
          <w:lang w:val="fr-FR"/>
        </w:rPr>
      </w:pPr>
      <w:r w:rsidRPr="00C27770">
        <w:rPr>
          <w:color w:val="auto"/>
          <w:sz w:val="18"/>
          <w:szCs w:val="18"/>
          <w:lang w:val="fr-FR"/>
        </w:rPr>
        <w:t xml:space="preserve">Sur la base de l’examen ou des retours d'informations sur les résultats de l'évaluation au sein du </w:t>
      </w:r>
      <w:r>
        <w:rPr>
          <w:color w:val="auto"/>
          <w:sz w:val="18"/>
          <w:szCs w:val="18"/>
          <w:lang w:val="fr-FR"/>
        </w:rPr>
        <w:t>Groupe</w:t>
      </w:r>
      <w:r w:rsidRPr="00C27770">
        <w:rPr>
          <w:color w:val="auto"/>
          <w:sz w:val="18"/>
          <w:szCs w:val="18"/>
          <w:lang w:val="fr-FR"/>
        </w:rPr>
        <w:t xml:space="preserve">, préciser les recommandations ou les mesures à prendre pour améliorer </w:t>
      </w:r>
      <w:proofErr w:type="gramStart"/>
      <w:r w:rsidRPr="00C27770">
        <w:rPr>
          <w:color w:val="auto"/>
          <w:sz w:val="18"/>
          <w:szCs w:val="18"/>
          <w:lang w:val="fr-FR"/>
        </w:rPr>
        <w:t xml:space="preserve">la </w:t>
      </w:r>
      <w:r>
        <w:rPr>
          <w:b/>
          <w:bCs/>
          <w:color w:val="auto"/>
          <w:sz w:val="18"/>
          <w:szCs w:val="18"/>
          <w:lang w:val="fr-FR"/>
        </w:rPr>
        <w:t>capacités</w:t>
      </w:r>
      <w:proofErr w:type="gramEnd"/>
      <w:r>
        <w:rPr>
          <w:b/>
          <w:bCs/>
          <w:color w:val="auto"/>
          <w:sz w:val="18"/>
          <w:szCs w:val="18"/>
          <w:lang w:val="fr-FR"/>
        </w:rPr>
        <w:t xml:space="preserve"> de collaboration</w:t>
      </w:r>
      <w:r>
        <w:rPr>
          <w:color w:val="auto"/>
          <w:sz w:val="18"/>
          <w:szCs w:val="18"/>
          <w:lang w:val="fr-FR"/>
        </w:rPr>
        <w:t>.</w:t>
      </w:r>
    </w:p>
    <w:p w14:paraId="26945111" w14:textId="77777777" w:rsidR="003C55F7" w:rsidRPr="00C27770" w:rsidRDefault="003C55F7" w:rsidP="003C55F7">
      <w:pPr>
        <w:pStyle w:val="ListParagraph"/>
        <w:numPr>
          <w:ilvl w:val="0"/>
          <w:numId w:val="3"/>
        </w:numPr>
        <w:spacing w:before="0" w:after="0"/>
        <w:ind w:right="-144"/>
        <w:rPr>
          <w:b/>
          <w:color w:val="auto"/>
          <w:sz w:val="18"/>
          <w:szCs w:val="18"/>
          <w:lang w:val="fr-FR"/>
        </w:rPr>
      </w:pPr>
      <w:r w:rsidRPr="00C27770">
        <w:rPr>
          <w:color w:val="auto"/>
          <w:sz w:val="18"/>
          <w:szCs w:val="18"/>
          <w:lang w:val="fr-FR"/>
        </w:rPr>
        <w:t xml:space="preserve">Examiner également si des recherches ou </w:t>
      </w:r>
      <w:r>
        <w:rPr>
          <w:color w:val="auto"/>
          <w:sz w:val="18"/>
          <w:szCs w:val="18"/>
          <w:lang w:val="fr-FR"/>
        </w:rPr>
        <w:t xml:space="preserve">informations </w:t>
      </w:r>
      <w:r w:rsidRPr="00C27770">
        <w:rPr>
          <w:color w:val="auto"/>
          <w:sz w:val="18"/>
          <w:szCs w:val="18"/>
          <w:lang w:val="fr-FR"/>
        </w:rPr>
        <w:t>supplémentaires s</w:t>
      </w:r>
      <w:r>
        <w:rPr>
          <w:color w:val="auto"/>
          <w:sz w:val="18"/>
          <w:szCs w:val="18"/>
          <w:lang w:val="fr-FR"/>
        </w:rPr>
        <w:t>er</w:t>
      </w:r>
      <w:r w:rsidRPr="00C27770">
        <w:rPr>
          <w:color w:val="auto"/>
          <w:sz w:val="18"/>
          <w:szCs w:val="18"/>
          <w:lang w:val="fr-FR"/>
        </w:rPr>
        <w:t xml:space="preserve">ont nécessaires pour mieux comprendre les causes des principaux défis et/ou pour explorer les solutions possibles. </w:t>
      </w:r>
    </w:p>
    <w:p w14:paraId="22F6B5A5" w14:textId="77777777" w:rsidR="003C55F7" w:rsidRPr="00123F48" w:rsidRDefault="003C55F7" w:rsidP="003C55F7">
      <w:pPr>
        <w:pStyle w:val="ListParagraph"/>
        <w:numPr>
          <w:ilvl w:val="0"/>
          <w:numId w:val="3"/>
        </w:numPr>
        <w:spacing w:before="0" w:after="0"/>
        <w:rPr>
          <w:b/>
          <w:color w:val="auto"/>
          <w:sz w:val="18"/>
          <w:szCs w:val="18"/>
          <w:lang w:val="fr-FR"/>
        </w:rPr>
      </w:pPr>
      <w:r w:rsidRPr="00C27770">
        <w:rPr>
          <w:color w:val="auto"/>
          <w:sz w:val="18"/>
          <w:szCs w:val="18"/>
          <w:lang w:val="fr-FR"/>
        </w:rPr>
        <w:t>Les recommandations contribueront à éclairer les décisions ultérieures sur les domaines d'action prioritaires qui peuvent être élaborés plus en détail dans le plan d'action suggéré, figurant en annexe.</w:t>
      </w:r>
    </w:p>
    <w:p w14:paraId="6DA344D1" w14:textId="77777777" w:rsidR="003C55F7" w:rsidRDefault="003C55F7" w:rsidP="003C55F7">
      <w:pPr>
        <w:pStyle w:val="ListParagraph"/>
        <w:spacing w:before="0" w:after="0"/>
        <w:rPr>
          <w:b/>
          <w:color w:val="auto"/>
          <w:sz w:val="18"/>
          <w:szCs w:val="18"/>
          <w:lang w:val="fr-FR"/>
        </w:rPr>
      </w:pPr>
    </w:p>
    <w:p w14:paraId="535DC653" w14:textId="77777777" w:rsidR="00FE0EB1" w:rsidRPr="00C27770" w:rsidRDefault="00FE0EB1" w:rsidP="00FE0EB1">
      <w:pPr>
        <w:spacing w:before="60" w:after="60"/>
        <w:rPr>
          <w:b/>
          <w:bCs/>
          <w:color w:val="FFFFFF" w:themeColor="background1"/>
          <w:sz w:val="18"/>
          <w:szCs w:val="18"/>
          <w:lang w:val="fr-FR"/>
        </w:rPr>
      </w:pPr>
    </w:p>
    <w:bookmarkEnd w:id="0"/>
    <w:p w14:paraId="21BFCA58" w14:textId="05CFAF54" w:rsidR="00236FA2" w:rsidRPr="00C27770" w:rsidRDefault="00767965" w:rsidP="00407315">
      <w:pPr>
        <w:pBdr>
          <w:bottom w:val="single" w:sz="4" w:space="1" w:color="002060"/>
        </w:pBdr>
        <w:spacing w:before="60" w:after="60"/>
        <w:rPr>
          <w:b/>
          <w:bCs/>
          <w:color w:val="062172" w:themeColor="accent1"/>
          <w:sz w:val="22"/>
          <w:szCs w:val="22"/>
          <w:lang w:val="fr-FR"/>
        </w:rPr>
      </w:pPr>
      <w:r w:rsidRPr="00C27770">
        <w:rPr>
          <w:b/>
          <w:color w:val="062172" w:themeColor="accent1"/>
          <w:sz w:val="22"/>
          <w:szCs w:val="22"/>
          <w:lang w:val="fr-FR"/>
        </w:rPr>
        <w:t xml:space="preserve">Capacités </w:t>
      </w:r>
      <w:r w:rsidR="00C27770" w:rsidRPr="00C27770">
        <w:rPr>
          <w:b/>
          <w:color w:val="062172" w:themeColor="accent1"/>
          <w:sz w:val="22"/>
          <w:szCs w:val="22"/>
          <w:lang w:val="fr-FR"/>
        </w:rPr>
        <w:t>organisationnelles</w:t>
      </w:r>
    </w:p>
    <w:tbl>
      <w:tblPr>
        <w:tblStyle w:val="TableGrid"/>
        <w:tblW w:w="0" w:type="auto"/>
        <w:tblInd w:w="144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5490"/>
        <w:gridCol w:w="360"/>
        <w:gridCol w:w="360"/>
        <w:gridCol w:w="360"/>
        <w:gridCol w:w="342"/>
      </w:tblGrid>
      <w:tr w:rsidR="0067279A" w:rsidRPr="00C27770" w14:paraId="57EDE4CE" w14:textId="77777777" w:rsidTr="00407315">
        <w:tc>
          <w:tcPr>
            <w:tcW w:w="5490" w:type="dxa"/>
            <w:tcBorders>
              <w:top w:val="nil"/>
              <w:left w:val="nil"/>
              <w:bottom w:val="single" w:sz="4" w:space="0" w:color="2DC986"/>
              <w:right w:val="nil"/>
            </w:tcBorders>
          </w:tcPr>
          <w:p w14:paraId="66C3003C" w14:textId="73359AFF" w:rsidR="0067279A" w:rsidRPr="00C27770" w:rsidRDefault="00D02389" w:rsidP="009E0E9C">
            <w:pPr>
              <w:pStyle w:val="ListParagraph"/>
              <w:numPr>
                <w:ilvl w:val="0"/>
                <w:numId w:val="8"/>
              </w:numPr>
              <w:spacing w:before="0" w:after="0"/>
              <w:ind w:left="160" w:hanging="180"/>
              <w:rPr>
                <w:b/>
                <w:color w:val="062172" w:themeColor="accent1"/>
                <w:sz w:val="18"/>
                <w:szCs w:val="18"/>
                <w:lang w:val="fr-FR"/>
              </w:rPr>
            </w:pPr>
            <w:proofErr w:type="spellStart"/>
            <w:proofErr w:type="gramStart"/>
            <w:r w:rsidRPr="00C27770">
              <w:rPr>
                <w:b/>
                <w:color w:val="FFFFFF" w:themeColor="background1"/>
                <w:sz w:val="24"/>
                <w:lang w:val="fr-FR"/>
              </w:rPr>
              <w:t>o</w:t>
            </w:r>
            <w:r w:rsidR="00277E1E" w:rsidRPr="00C27770">
              <w:rPr>
                <w:b/>
                <w:color w:val="062172" w:themeColor="accent1"/>
                <w:sz w:val="18"/>
                <w:szCs w:val="18"/>
                <w:lang w:val="fr-FR"/>
              </w:rPr>
              <w:t>Capacités</w:t>
            </w:r>
            <w:proofErr w:type="spellEnd"/>
            <w:proofErr w:type="gramEnd"/>
            <w:r w:rsidR="00277E1E" w:rsidRPr="00C27770">
              <w:rPr>
                <w:b/>
                <w:color w:val="062172" w:themeColor="accent1"/>
                <w:sz w:val="18"/>
                <w:szCs w:val="18"/>
                <w:lang w:val="fr-FR"/>
              </w:rPr>
              <w:t xml:space="preserve"> o</w:t>
            </w:r>
            <w:r w:rsidR="0067279A" w:rsidRPr="00C27770">
              <w:rPr>
                <w:b/>
                <w:color w:val="062172" w:themeColor="accent1"/>
                <w:sz w:val="18"/>
                <w:szCs w:val="18"/>
                <w:lang w:val="fr-FR"/>
              </w:rPr>
              <w:t>rgani</w:t>
            </w:r>
            <w:r w:rsidR="00277E1E" w:rsidRPr="00C27770">
              <w:rPr>
                <w:b/>
                <w:color w:val="062172" w:themeColor="accent1"/>
                <w:sz w:val="18"/>
                <w:szCs w:val="18"/>
                <w:lang w:val="fr-FR"/>
              </w:rPr>
              <w:t>s</w:t>
            </w:r>
            <w:r w:rsidR="0067279A" w:rsidRPr="00C27770">
              <w:rPr>
                <w:b/>
                <w:color w:val="062172" w:themeColor="accent1"/>
                <w:sz w:val="18"/>
                <w:szCs w:val="18"/>
                <w:lang w:val="fr-FR"/>
              </w:rPr>
              <w:t>ation</w:t>
            </w:r>
            <w:r w:rsidR="00277E1E" w:rsidRPr="00C27770">
              <w:rPr>
                <w:b/>
                <w:color w:val="062172" w:themeColor="accent1"/>
                <w:sz w:val="18"/>
                <w:szCs w:val="18"/>
                <w:lang w:val="fr-FR"/>
              </w:rPr>
              <w:t>nelles</w:t>
            </w:r>
          </w:p>
        </w:tc>
        <w:tc>
          <w:tcPr>
            <w:tcW w:w="1422" w:type="dxa"/>
            <w:gridSpan w:val="4"/>
            <w:tcBorders>
              <w:top w:val="nil"/>
              <w:left w:val="nil"/>
              <w:bottom w:val="single" w:sz="4" w:space="0" w:color="2DC986"/>
              <w:right w:val="nil"/>
            </w:tcBorders>
            <w:shd w:val="clear" w:color="auto" w:fill="auto"/>
            <w:vAlign w:val="center"/>
          </w:tcPr>
          <w:p w14:paraId="61ECE3D9" w14:textId="23F06D62" w:rsidR="0067279A" w:rsidRPr="00C27770" w:rsidRDefault="0067279A" w:rsidP="0096247D">
            <w:pPr>
              <w:spacing w:before="0" w:after="0"/>
              <w:jc w:val="center"/>
              <w:rPr>
                <w:b/>
                <w:color w:val="062172" w:themeColor="accent1"/>
                <w:sz w:val="18"/>
                <w:szCs w:val="18"/>
                <w:lang w:val="fr-FR"/>
              </w:rPr>
            </w:pPr>
          </w:p>
        </w:tc>
      </w:tr>
      <w:tr w:rsidR="009F78BC" w:rsidRPr="00C27770" w14:paraId="3064453F" w14:textId="77777777" w:rsidTr="002C7FC0">
        <w:tc>
          <w:tcPr>
            <w:tcW w:w="5490" w:type="dxa"/>
            <w:tcBorders>
              <w:top w:val="single" w:sz="4" w:space="0" w:color="2DC986"/>
              <w:left w:val="single" w:sz="4" w:space="0" w:color="2DC986"/>
              <w:bottom w:val="single" w:sz="4" w:space="0" w:color="2DC986"/>
              <w:right w:val="single" w:sz="4" w:space="0" w:color="2DC986"/>
            </w:tcBorders>
            <w:vAlign w:val="center"/>
          </w:tcPr>
          <w:p w14:paraId="5C6F9F08" w14:textId="59C4335E" w:rsidR="0067279A" w:rsidRPr="00C27770" w:rsidRDefault="00104AEE" w:rsidP="0050774A">
            <w:pPr>
              <w:spacing w:before="0" w:after="0" w:line="276" w:lineRule="auto"/>
              <w:rPr>
                <w:color w:val="062172"/>
                <w:sz w:val="16"/>
                <w:szCs w:val="16"/>
                <w:lang w:val="fr-FR"/>
              </w:rPr>
            </w:pPr>
            <w:r w:rsidRPr="00C27770">
              <w:rPr>
                <w:color w:val="062172"/>
                <w:sz w:val="16"/>
                <w:szCs w:val="16"/>
                <w:lang w:val="fr-FR"/>
              </w:rPr>
              <w:t>1</w:t>
            </w:r>
            <w:r w:rsidR="0067279A" w:rsidRPr="00C27770">
              <w:rPr>
                <w:color w:val="062172"/>
                <w:sz w:val="16"/>
                <w:szCs w:val="16"/>
                <w:lang w:val="fr-FR"/>
              </w:rPr>
              <w:t xml:space="preserve">. </w:t>
            </w:r>
            <w:r w:rsidR="00AB5640" w:rsidRPr="00C27770">
              <w:rPr>
                <w:color w:val="062172"/>
                <w:sz w:val="16"/>
                <w:szCs w:val="16"/>
                <w:lang w:val="fr-FR"/>
              </w:rPr>
              <w:t>Clar</w:t>
            </w:r>
            <w:r w:rsidR="00277E1E" w:rsidRPr="00C27770">
              <w:rPr>
                <w:color w:val="062172"/>
                <w:sz w:val="16"/>
                <w:szCs w:val="16"/>
                <w:lang w:val="fr-FR"/>
              </w:rPr>
              <w:t xml:space="preserve">té du </w:t>
            </w:r>
            <w:r w:rsidR="00AB5640" w:rsidRPr="00C27770">
              <w:rPr>
                <w:color w:val="062172"/>
                <w:sz w:val="16"/>
                <w:szCs w:val="16"/>
                <w:lang w:val="fr-FR"/>
              </w:rPr>
              <w:t xml:space="preserve">mandat </w:t>
            </w:r>
            <w:r w:rsidR="00277E1E" w:rsidRPr="00C27770">
              <w:rPr>
                <w:color w:val="062172"/>
                <w:sz w:val="16"/>
                <w:szCs w:val="16"/>
                <w:lang w:val="fr-FR"/>
              </w:rPr>
              <w:t>et</w:t>
            </w:r>
            <w:r w:rsidR="00AB5640" w:rsidRPr="00C27770">
              <w:rPr>
                <w:color w:val="062172"/>
                <w:sz w:val="16"/>
                <w:szCs w:val="16"/>
                <w:lang w:val="fr-FR"/>
              </w:rPr>
              <w:t xml:space="preserve"> f</w:t>
            </w:r>
            <w:r w:rsidR="00277E1E" w:rsidRPr="00C27770">
              <w:rPr>
                <w:color w:val="062172"/>
                <w:sz w:val="16"/>
                <w:szCs w:val="16"/>
                <w:lang w:val="fr-FR"/>
              </w:rPr>
              <w:t>o</w:t>
            </w:r>
            <w:r w:rsidR="00AB5640" w:rsidRPr="00C27770">
              <w:rPr>
                <w:color w:val="062172"/>
                <w:sz w:val="16"/>
                <w:szCs w:val="16"/>
                <w:lang w:val="fr-FR"/>
              </w:rPr>
              <w:t>nction</w:t>
            </w:r>
          </w:p>
        </w:tc>
        <w:tc>
          <w:tcPr>
            <w:tcW w:w="360" w:type="dxa"/>
            <w:tcBorders>
              <w:top w:val="single" w:sz="4" w:space="0" w:color="2DC986"/>
              <w:left w:val="single" w:sz="4" w:space="0" w:color="2DC986"/>
              <w:bottom w:val="single" w:sz="4" w:space="0" w:color="2DC986"/>
              <w:right w:val="single" w:sz="4" w:space="0" w:color="2DC986"/>
            </w:tcBorders>
            <w:shd w:val="clear" w:color="auto" w:fill="CCF4E3"/>
          </w:tcPr>
          <w:p w14:paraId="4134DAD6" w14:textId="4F54E3ED" w:rsidR="0067279A" w:rsidRPr="00C27770" w:rsidRDefault="0067279A" w:rsidP="0050774A">
            <w:pPr>
              <w:spacing w:before="0" w:after="0" w:line="276" w:lineRule="auto"/>
              <w:jc w:val="center"/>
              <w:rPr>
                <w:b/>
                <w:color w:val="062172" w:themeColor="accent1"/>
                <w:sz w:val="16"/>
                <w:szCs w:val="16"/>
                <w:lang w:val="fr-FR"/>
              </w:rPr>
            </w:pPr>
          </w:p>
        </w:tc>
        <w:tc>
          <w:tcPr>
            <w:tcW w:w="360" w:type="dxa"/>
            <w:tcBorders>
              <w:top w:val="single" w:sz="4" w:space="0" w:color="2DC986"/>
              <w:left w:val="single" w:sz="4" w:space="0" w:color="2DC986"/>
              <w:bottom w:val="single" w:sz="4" w:space="0" w:color="2DC986"/>
              <w:right w:val="single" w:sz="4" w:space="0" w:color="2DC986"/>
            </w:tcBorders>
            <w:shd w:val="clear" w:color="auto" w:fill="ADEDD2"/>
          </w:tcPr>
          <w:p w14:paraId="23BC10EC" w14:textId="7AD920F6" w:rsidR="0067279A" w:rsidRPr="00C27770" w:rsidRDefault="0067279A" w:rsidP="0050774A">
            <w:pPr>
              <w:spacing w:before="0" w:after="0" w:line="276" w:lineRule="auto"/>
              <w:jc w:val="center"/>
              <w:rPr>
                <w:b/>
                <w:color w:val="062172" w:themeColor="accent1"/>
                <w:sz w:val="16"/>
                <w:szCs w:val="16"/>
                <w:lang w:val="fr-FR"/>
              </w:rPr>
            </w:pPr>
          </w:p>
        </w:tc>
        <w:tc>
          <w:tcPr>
            <w:tcW w:w="360" w:type="dxa"/>
            <w:tcBorders>
              <w:top w:val="single" w:sz="4" w:space="0" w:color="2DC986"/>
              <w:left w:val="single" w:sz="4" w:space="0" w:color="2DC986"/>
              <w:bottom w:val="single" w:sz="4" w:space="0" w:color="2DC986"/>
              <w:right w:val="single" w:sz="4" w:space="0" w:color="2DC986"/>
            </w:tcBorders>
            <w:shd w:val="clear" w:color="auto" w:fill="7AE2B5"/>
          </w:tcPr>
          <w:p w14:paraId="00E1E4A9" w14:textId="794BCC99" w:rsidR="0067279A" w:rsidRPr="00C27770" w:rsidRDefault="0067279A" w:rsidP="0050774A">
            <w:pPr>
              <w:spacing w:before="0" w:after="0" w:line="276" w:lineRule="auto"/>
              <w:jc w:val="center"/>
              <w:rPr>
                <w:b/>
                <w:color w:val="062172" w:themeColor="accent1"/>
                <w:sz w:val="16"/>
                <w:szCs w:val="16"/>
                <w:lang w:val="fr-FR"/>
              </w:rPr>
            </w:pPr>
          </w:p>
        </w:tc>
        <w:tc>
          <w:tcPr>
            <w:tcW w:w="342" w:type="dxa"/>
            <w:tcBorders>
              <w:top w:val="single" w:sz="4" w:space="0" w:color="2DC986"/>
              <w:left w:val="single" w:sz="4" w:space="0" w:color="2DC986"/>
              <w:bottom w:val="single" w:sz="4" w:space="0" w:color="2DC986"/>
              <w:right w:val="single" w:sz="4" w:space="0" w:color="2DC986"/>
            </w:tcBorders>
            <w:shd w:val="clear" w:color="auto" w:fill="43D596"/>
          </w:tcPr>
          <w:p w14:paraId="750DE056" w14:textId="12DEBB51" w:rsidR="0067279A" w:rsidRPr="00C27770" w:rsidRDefault="0067279A" w:rsidP="0050774A">
            <w:pPr>
              <w:spacing w:before="0" w:after="0" w:line="276" w:lineRule="auto"/>
              <w:jc w:val="center"/>
              <w:rPr>
                <w:b/>
                <w:color w:val="062172" w:themeColor="accent1"/>
                <w:sz w:val="16"/>
                <w:szCs w:val="16"/>
                <w:lang w:val="fr-FR"/>
              </w:rPr>
            </w:pPr>
          </w:p>
        </w:tc>
      </w:tr>
      <w:tr w:rsidR="009F78BC" w:rsidRPr="00C27770" w14:paraId="0A6868C9" w14:textId="77777777" w:rsidTr="002C7FC0">
        <w:tc>
          <w:tcPr>
            <w:tcW w:w="5490" w:type="dxa"/>
            <w:tcBorders>
              <w:top w:val="single" w:sz="4" w:space="0" w:color="2DC986"/>
              <w:left w:val="single" w:sz="4" w:space="0" w:color="2DC986"/>
              <w:bottom w:val="single" w:sz="4" w:space="0" w:color="2DC986"/>
              <w:right w:val="single" w:sz="4" w:space="0" w:color="2DC986"/>
            </w:tcBorders>
            <w:vAlign w:val="center"/>
          </w:tcPr>
          <w:p w14:paraId="2188D03F" w14:textId="3EB82DBA" w:rsidR="00B83442" w:rsidRPr="00C27770" w:rsidRDefault="00104AEE" w:rsidP="0050774A">
            <w:pPr>
              <w:spacing w:before="0" w:after="0" w:line="276" w:lineRule="auto"/>
              <w:rPr>
                <w:color w:val="062172"/>
                <w:sz w:val="16"/>
                <w:szCs w:val="16"/>
                <w:lang w:val="fr-FR"/>
              </w:rPr>
            </w:pPr>
            <w:r w:rsidRPr="00C27770">
              <w:rPr>
                <w:color w:val="062172"/>
                <w:sz w:val="16"/>
                <w:szCs w:val="16"/>
                <w:lang w:val="fr-FR"/>
              </w:rPr>
              <w:t>2</w:t>
            </w:r>
            <w:r w:rsidR="00AB5640" w:rsidRPr="00C27770">
              <w:rPr>
                <w:color w:val="062172"/>
                <w:sz w:val="16"/>
                <w:szCs w:val="16"/>
                <w:lang w:val="fr-FR"/>
              </w:rPr>
              <w:t xml:space="preserve">. </w:t>
            </w:r>
            <w:r w:rsidR="00277E1E" w:rsidRPr="00C27770">
              <w:rPr>
                <w:color w:val="062172"/>
                <w:sz w:val="16"/>
                <w:szCs w:val="16"/>
                <w:lang w:val="fr-FR"/>
              </w:rPr>
              <w:t xml:space="preserve">Inclusion et </w:t>
            </w:r>
            <w:r w:rsidR="00F67ED5">
              <w:rPr>
                <w:color w:val="062172"/>
                <w:sz w:val="16"/>
                <w:szCs w:val="16"/>
                <w:lang w:val="fr-FR"/>
              </w:rPr>
              <w:t>engagement</w:t>
            </w:r>
          </w:p>
        </w:tc>
        <w:tc>
          <w:tcPr>
            <w:tcW w:w="360" w:type="dxa"/>
            <w:tcBorders>
              <w:top w:val="single" w:sz="4" w:space="0" w:color="2DC986"/>
              <w:left w:val="single" w:sz="4" w:space="0" w:color="2DC986"/>
              <w:bottom w:val="single" w:sz="4" w:space="0" w:color="2DC986"/>
              <w:right w:val="single" w:sz="4" w:space="0" w:color="2DC986"/>
            </w:tcBorders>
            <w:shd w:val="clear" w:color="auto" w:fill="CCF4E3"/>
          </w:tcPr>
          <w:p w14:paraId="18A9D004" w14:textId="77777777" w:rsidR="00B83442" w:rsidRPr="00C27770" w:rsidRDefault="00B83442" w:rsidP="0050774A">
            <w:pPr>
              <w:spacing w:before="0" w:after="0" w:line="276" w:lineRule="auto"/>
              <w:jc w:val="center"/>
              <w:rPr>
                <w:b/>
                <w:color w:val="062172" w:themeColor="accent1"/>
                <w:sz w:val="16"/>
                <w:szCs w:val="16"/>
                <w:lang w:val="fr-FR"/>
              </w:rPr>
            </w:pPr>
          </w:p>
        </w:tc>
        <w:tc>
          <w:tcPr>
            <w:tcW w:w="360" w:type="dxa"/>
            <w:tcBorders>
              <w:top w:val="single" w:sz="4" w:space="0" w:color="2DC986"/>
              <w:left w:val="single" w:sz="4" w:space="0" w:color="2DC986"/>
              <w:bottom w:val="single" w:sz="4" w:space="0" w:color="2DC986"/>
              <w:right w:val="single" w:sz="4" w:space="0" w:color="2DC986"/>
            </w:tcBorders>
            <w:shd w:val="clear" w:color="auto" w:fill="ADEDD2"/>
          </w:tcPr>
          <w:p w14:paraId="459DD5BC" w14:textId="06B8EC78" w:rsidR="00B83442" w:rsidRPr="00C27770" w:rsidRDefault="00B83442" w:rsidP="0050774A">
            <w:pPr>
              <w:spacing w:before="0" w:after="0" w:line="276" w:lineRule="auto"/>
              <w:jc w:val="center"/>
              <w:rPr>
                <w:b/>
                <w:color w:val="062172" w:themeColor="accent1"/>
                <w:sz w:val="16"/>
                <w:szCs w:val="16"/>
                <w:lang w:val="fr-FR"/>
              </w:rPr>
            </w:pPr>
          </w:p>
        </w:tc>
        <w:tc>
          <w:tcPr>
            <w:tcW w:w="360" w:type="dxa"/>
            <w:tcBorders>
              <w:top w:val="single" w:sz="4" w:space="0" w:color="2DC986"/>
              <w:left w:val="single" w:sz="4" w:space="0" w:color="2DC986"/>
              <w:bottom w:val="single" w:sz="4" w:space="0" w:color="2DC986"/>
              <w:right w:val="single" w:sz="4" w:space="0" w:color="2DC986"/>
            </w:tcBorders>
            <w:shd w:val="clear" w:color="auto" w:fill="7AE2B5"/>
          </w:tcPr>
          <w:p w14:paraId="531D748C" w14:textId="77777777" w:rsidR="00B83442" w:rsidRPr="00C27770" w:rsidRDefault="00B83442" w:rsidP="0050774A">
            <w:pPr>
              <w:spacing w:before="0" w:after="0" w:line="276" w:lineRule="auto"/>
              <w:jc w:val="center"/>
              <w:rPr>
                <w:b/>
                <w:color w:val="062172" w:themeColor="accent1"/>
                <w:sz w:val="16"/>
                <w:szCs w:val="16"/>
                <w:lang w:val="fr-FR"/>
              </w:rPr>
            </w:pPr>
          </w:p>
        </w:tc>
        <w:tc>
          <w:tcPr>
            <w:tcW w:w="342" w:type="dxa"/>
            <w:tcBorders>
              <w:top w:val="single" w:sz="4" w:space="0" w:color="2DC986"/>
              <w:left w:val="single" w:sz="4" w:space="0" w:color="2DC986"/>
              <w:bottom w:val="single" w:sz="4" w:space="0" w:color="2DC986"/>
              <w:right w:val="single" w:sz="4" w:space="0" w:color="2DC986"/>
            </w:tcBorders>
            <w:shd w:val="clear" w:color="auto" w:fill="43D596"/>
          </w:tcPr>
          <w:p w14:paraId="2C0D043D" w14:textId="77777777" w:rsidR="00B83442" w:rsidRPr="00C27770" w:rsidRDefault="00B83442" w:rsidP="0050774A">
            <w:pPr>
              <w:spacing w:before="0" w:after="0" w:line="276" w:lineRule="auto"/>
              <w:jc w:val="center"/>
              <w:rPr>
                <w:b/>
                <w:color w:val="062172" w:themeColor="accent1"/>
                <w:sz w:val="16"/>
                <w:szCs w:val="16"/>
                <w:lang w:val="fr-FR"/>
              </w:rPr>
            </w:pPr>
          </w:p>
        </w:tc>
      </w:tr>
      <w:tr w:rsidR="009F78BC" w:rsidRPr="00C27770" w14:paraId="078AE2BA" w14:textId="77777777" w:rsidTr="002C7FC0">
        <w:tc>
          <w:tcPr>
            <w:tcW w:w="5490" w:type="dxa"/>
            <w:tcBorders>
              <w:top w:val="single" w:sz="4" w:space="0" w:color="2DC986"/>
              <w:left w:val="single" w:sz="4" w:space="0" w:color="2DC986"/>
              <w:bottom w:val="single" w:sz="4" w:space="0" w:color="2DC986"/>
              <w:right w:val="single" w:sz="4" w:space="0" w:color="2DC986"/>
            </w:tcBorders>
            <w:vAlign w:val="center"/>
          </w:tcPr>
          <w:p w14:paraId="6A76454C" w14:textId="1E790D5A" w:rsidR="00B83442" w:rsidRPr="00C27770" w:rsidRDefault="00104AEE" w:rsidP="0050774A">
            <w:pPr>
              <w:spacing w:before="0" w:after="0" w:line="276" w:lineRule="auto"/>
              <w:rPr>
                <w:color w:val="062172"/>
                <w:sz w:val="16"/>
                <w:szCs w:val="16"/>
                <w:lang w:val="fr-FR"/>
              </w:rPr>
            </w:pPr>
            <w:r w:rsidRPr="00C27770">
              <w:rPr>
                <w:color w:val="062172"/>
                <w:sz w:val="16"/>
                <w:szCs w:val="16"/>
                <w:lang w:val="fr-FR"/>
              </w:rPr>
              <w:t>3</w:t>
            </w:r>
            <w:r w:rsidR="00275C28" w:rsidRPr="00C27770">
              <w:rPr>
                <w:color w:val="062172"/>
                <w:sz w:val="16"/>
                <w:szCs w:val="16"/>
                <w:lang w:val="fr-FR"/>
              </w:rPr>
              <w:t>. Go</w:t>
            </w:r>
            <w:r w:rsidR="00277E1E" w:rsidRPr="00C27770">
              <w:rPr>
                <w:color w:val="062172"/>
                <w:sz w:val="16"/>
                <w:szCs w:val="16"/>
                <w:lang w:val="fr-FR"/>
              </w:rPr>
              <w:t>u</w:t>
            </w:r>
            <w:r w:rsidR="00275C28" w:rsidRPr="00C27770">
              <w:rPr>
                <w:color w:val="062172"/>
                <w:sz w:val="16"/>
                <w:szCs w:val="16"/>
                <w:lang w:val="fr-FR"/>
              </w:rPr>
              <w:t>vernance</w:t>
            </w:r>
          </w:p>
        </w:tc>
        <w:tc>
          <w:tcPr>
            <w:tcW w:w="360" w:type="dxa"/>
            <w:tcBorders>
              <w:top w:val="single" w:sz="4" w:space="0" w:color="2DC986"/>
              <w:left w:val="single" w:sz="4" w:space="0" w:color="2DC986"/>
              <w:bottom w:val="single" w:sz="4" w:space="0" w:color="2DC986"/>
              <w:right w:val="single" w:sz="4" w:space="0" w:color="2DC986"/>
            </w:tcBorders>
            <w:shd w:val="clear" w:color="auto" w:fill="CCF4E3"/>
          </w:tcPr>
          <w:p w14:paraId="564D6E5E" w14:textId="77777777" w:rsidR="00B83442" w:rsidRPr="00C27770" w:rsidRDefault="00B83442" w:rsidP="0050774A">
            <w:pPr>
              <w:spacing w:before="0" w:after="0" w:line="276" w:lineRule="auto"/>
              <w:jc w:val="center"/>
              <w:rPr>
                <w:b/>
                <w:color w:val="062172" w:themeColor="accent1"/>
                <w:sz w:val="16"/>
                <w:szCs w:val="16"/>
                <w:lang w:val="fr-FR"/>
              </w:rPr>
            </w:pPr>
          </w:p>
        </w:tc>
        <w:tc>
          <w:tcPr>
            <w:tcW w:w="360" w:type="dxa"/>
            <w:tcBorders>
              <w:top w:val="single" w:sz="4" w:space="0" w:color="2DC986"/>
              <w:left w:val="single" w:sz="4" w:space="0" w:color="2DC986"/>
              <w:bottom w:val="single" w:sz="4" w:space="0" w:color="2DC986"/>
              <w:right w:val="single" w:sz="4" w:space="0" w:color="2DC986"/>
            </w:tcBorders>
            <w:shd w:val="clear" w:color="auto" w:fill="ADEDD2"/>
          </w:tcPr>
          <w:p w14:paraId="738FEC5B" w14:textId="7F54643F" w:rsidR="00B83442" w:rsidRPr="00C27770" w:rsidRDefault="00B83442" w:rsidP="0050774A">
            <w:pPr>
              <w:spacing w:before="0" w:after="0" w:line="276" w:lineRule="auto"/>
              <w:jc w:val="center"/>
              <w:rPr>
                <w:b/>
                <w:color w:val="062172" w:themeColor="accent1"/>
                <w:sz w:val="16"/>
                <w:szCs w:val="16"/>
                <w:lang w:val="fr-FR"/>
              </w:rPr>
            </w:pPr>
          </w:p>
        </w:tc>
        <w:tc>
          <w:tcPr>
            <w:tcW w:w="360" w:type="dxa"/>
            <w:tcBorders>
              <w:top w:val="single" w:sz="4" w:space="0" w:color="2DC986"/>
              <w:left w:val="single" w:sz="4" w:space="0" w:color="2DC986"/>
              <w:bottom w:val="single" w:sz="4" w:space="0" w:color="2DC986"/>
              <w:right w:val="single" w:sz="4" w:space="0" w:color="2DC986"/>
            </w:tcBorders>
            <w:shd w:val="clear" w:color="auto" w:fill="7AE2B5"/>
          </w:tcPr>
          <w:p w14:paraId="736B4196" w14:textId="325A17A2" w:rsidR="00B83442" w:rsidRPr="00C27770" w:rsidRDefault="00B83442" w:rsidP="0050774A">
            <w:pPr>
              <w:spacing w:before="0" w:after="0" w:line="276" w:lineRule="auto"/>
              <w:jc w:val="center"/>
              <w:rPr>
                <w:b/>
                <w:color w:val="062172" w:themeColor="accent1"/>
                <w:sz w:val="16"/>
                <w:szCs w:val="16"/>
                <w:lang w:val="fr-FR"/>
              </w:rPr>
            </w:pPr>
          </w:p>
        </w:tc>
        <w:tc>
          <w:tcPr>
            <w:tcW w:w="342" w:type="dxa"/>
            <w:tcBorders>
              <w:top w:val="single" w:sz="4" w:space="0" w:color="2DC986"/>
              <w:left w:val="single" w:sz="4" w:space="0" w:color="2DC986"/>
              <w:bottom w:val="single" w:sz="4" w:space="0" w:color="2DC986"/>
              <w:right w:val="single" w:sz="4" w:space="0" w:color="2DC986"/>
            </w:tcBorders>
            <w:shd w:val="clear" w:color="auto" w:fill="43D596"/>
          </w:tcPr>
          <w:p w14:paraId="74C0124C" w14:textId="77777777" w:rsidR="00B83442" w:rsidRPr="00C27770" w:rsidRDefault="00B83442" w:rsidP="0050774A">
            <w:pPr>
              <w:spacing w:before="0" w:after="0" w:line="276" w:lineRule="auto"/>
              <w:jc w:val="center"/>
              <w:rPr>
                <w:b/>
                <w:color w:val="062172" w:themeColor="accent1"/>
                <w:sz w:val="16"/>
                <w:szCs w:val="16"/>
                <w:lang w:val="fr-FR"/>
              </w:rPr>
            </w:pPr>
          </w:p>
        </w:tc>
      </w:tr>
      <w:tr w:rsidR="009F78BC" w:rsidRPr="00C27770" w14:paraId="3DAD0E16" w14:textId="77777777" w:rsidTr="002C7FC0">
        <w:tc>
          <w:tcPr>
            <w:tcW w:w="5490" w:type="dxa"/>
            <w:tcBorders>
              <w:top w:val="single" w:sz="4" w:space="0" w:color="2DC986"/>
              <w:left w:val="single" w:sz="4" w:space="0" w:color="2DC986"/>
              <w:bottom w:val="single" w:sz="4" w:space="0" w:color="2DC986"/>
              <w:right w:val="single" w:sz="4" w:space="0" w:color="2DC986"/>
            </w:tcBorders>
            <w:vAlign w:val="center"/>
          </w:tcPr>
          <w:p w14:paraId="7628A972" w14:textId="580E7CA7" w:rsidR="00B83442" w:rsidRPr="00C27770" w:rsidRDefault="00104AEE">
            <w:pPr>
              <w:spacing w:before="0" w:after="0" w:line="276" w:lineRule="auto"/>
              <w:rPr>
                <w:color w:val="062172"/>
                <w:sz w:val="16"/>
                <w:szCs w:val="16"/>
                <w:lang w:val="fr-FR"/>
              </w:rPr>
            </w:pPr>
            <w:r w:rsidRPr="00C27770">
              <w:rPr>
                <w:color w:val="062172"/>
                <w:sz w:val="16"/>
                <w:szCs w:val="16"/>
                <w:lang w:val="fr-FR"/>
              </w:rPr>
              <w:t>4</w:t>
            </w:r>
            <w:r w:rsidR="00053071" w:rsidRPr="00C27770">
              <w:rPr>
                <w:color w:val="062172"/>
                <w:sz w:val="16"/>
                <w:szCs w:val="16"/>
                <w:lang w:val="fr-FR"/>
              </w:rPr>
              <w:t xml:space="preserve">. </w:t>
            </w:r>
            <w:r w:rsidR="00277E1E" w:rsidRPr="00C27770">
              <w:rPr>
                <w:color w:val="062172"/>
                <w:sz w:val="16"/>
                <w:szCs w:val="16"/>
                <w:lang w:val="fr-FR"/>
              </w:rPr>
              <w:t xml:space="preserve">Modalités de </w:t>
            </w:r>
            <w:r w:rsidR="00C27770" w:rsidRPr="00C27770">
              <w:rPr>
                <w:color w:val="062172"/>
                <w:sz w:val="16"/>
                <w:szCs w:val="16"/>
                <w:lang w:val="fr-FR"/>
              </w:rPr>
              <w:t>travail</w:t>
            </w:r>
          </w:p>
        </w:tc>
        <w:tc>
          <w:tcPr>
            <w:tcW w:w="360" w:type="dxa"/>
            <w:tcBorders>
              <w:top w:val="single" w:sz="4" w:space="0" w:color="2DC986"/>
              <w:left w:val="single" w:sz="4" w:space="0" w:color="2DC986"/>
              <w:bottom w:val="single" w:sz="4" w:space="0" w:color="2DC986"/>
              <w:right w:val="single" w:sz="4" w:space="0" w:color="2DC986"/>
            </w:tcBorders>
            <w:shd w:val="clear" w:color="auto" w:fill="CCF4E3"/>
          </w:tcPr>
          <w:p w14:paraId="10F97D3E" w14:textId="77777777" w:rsidR="00B83442" w:rsidRPr="00C27770" w:rsidRDefault="00B83442" w:rsidP="0050774A">
            <w:pPr>
              <w:spacing w:before="0" w:after="0" w:line="276" w:lineRule="auto"/>
              <w:jc w:val="center"/>
              <w:rPr>
                <w:b/>
                <w:color w:val="062172" w:themeColor="accent1"/>
                <w:sz w:val="16"/>
                <w:szCs w:val="16"/>
                <w:lang w:val="fr-FR"/>
              </w:rPr>
            </w:pPr>
          </w:p>
        </w:tc>
        <w:tc>
          <w:tcPr>
            <w:tcW w:w="360" w:type="dxa"/>
            <w:tcBorders>
              <w:top w:val="single" w:sz="4" w:space="0" w:color="2DC986"/>
              <w:left w:val="single" w:sz="4" w:space="0" w:color="2DC986"/>
              <w:bottom w:val="single" w:sz="4" w:space="0" w:color="2DC986"/>
              <w:right w:val="single" w:sz="4" w:space="0" w:color="2DC986"/>
            </w:tcBorders>
            <w:shd w:val="clear" w:color="auto" w:fill="ADEDD2"/>
          </w:tcPr>
          <w:p w14:paraId="4E466CB1" w14:textId="6396CEFA" w:rsidR="00B83442" w:rsidRPr="00C27770" w:rsidRDefault="00B83442" w:rsidP="0050774A">
            <w:pPr>
              <w:spacing w:before="0" w:after="0" w:line="276" w:lineRule="auto"/>
              <w:jc w:val="center"/>
              <w:rPr>
                <w:b/>
                <w:color w:val="062172" w:themeColor="accent1"/>
                <w:sz w:val="16"/>
                <w:szCs w:val="16"/>
                <w:lang w:val="fr-FR"/>
              </w:rPr>
            </w:pPr>
          </w:p>
        </w:tc>
        <w:tc>
          <w:tcPr>
            <w:tcW w:w="360" w:type="dxa"/>
            <w:tcBorders>
              <w:top w:val="single" w:sz="4" w:space="0" w:color="2DC986"/>
              <w:left w:val="single" w:sz="4" w:space="0" w:color="2DC986"/>
              <w:bottom w:val="single" w:sz="4" w:space="0" w:color="2DC986"/>
              <w:right w:val="single" w:sz="4" w:space="0" w:color="2DC986"/>
            </w:tcBorders>
            <w:shd w:val="clear" w:color="auto" w:fill="7AE2B5"/>
          </w:tcPr>
          <w:p w14:paraId="7EC4B2D7" w14:textId="5E499FA8" w:rsidR="00B83442" w:rsidRPr="00C27770" w:rsidRDefault="00B83442" w:rsidP="0050774A">
            <w:pPr>
              <w:spacing w:before="0" w:after="0" w:line="276" w:lineRule="auto"/>
              <w:jc w:val="center"/>
              <w:rPr>
                <w:b/>
                <w:color w:val="062172" w:themeColor="accent1"/>
                <w:sz w:val="16"/>
                <w:szCs w:val="16"/>
                <w:lang w:val="fr-FR"/>
              </w:rPr>
            </w:pPr>
          </w:p>
        </w:tc>
        <w:tc>
          <w:tcPr>
            <w:tcW w:w="342" w:type="dxa"/>
            <w:tcBorders>
              <w:top w:val="single" w:sz="4" w:space="0" w:color="2DC986"/>
              <w:left w:val="single" w:sz="4" w:space="0" w:color="2DC986"/>
              <w:bottom w:val="single" w:sz="4" w:space="0" w:color="2DC986"/>
              <w:right w:val="single" w:sz="4" w:space="0" w:color="2DC986"/>
            </w:tcBorders>
            <w:shd w:val="clear" w:color="auto" w:fill="43D596"/>
          </w:tcPr>
          <w:p w14:paraId="5B0DDB90" w14:textId="77777777" w:rsidR="00B83442" w:rsidRPr="00C27770" w:rsidRDefault="00B83442" w:rsidP="0050774A">
            <w:pPr>
              <w:spacing w:before="0" w:after="0" w:line="276" w:lineRule="auto"/>
              <w:jc w:val="center"/>
              <w:rPr>
                <w:b/>
                <w:color w:val="062172" w:themeColor="accent1"/>
                <w:sz w:val="16"/>
                <w:szCs w:val="16"/>
                <w:lang w:val="fr-FR"/>
              </w:rPr>
            </w:pPr>
          </w:p>
        </w:tc>
      </w:tr>
      <w:tr w:rsidR="009F78BC" w:rsidRPr="00C27770" w14:paraId="6AD8BFCE" w14:textId="77777777" w:rsidTr="002C7FC0">
        <w:tc>
          <w:tcPr>
            <w:tcW w:w="5490" w:type="dxa"/>
            <w:tcBorders>
              <w:top w:val="single" w:sz="4" w:space="0" w:color="2DC986"/>
              <w:left w:val="single" w:sz="4" w:space="0" w:color="2DC986"/>
              <w:bottom w:val="single" w:sz="4" w:space="0" w:color="2DC986"/>
              <w:right w:val="single" w:sz="4" w:space="0" w:color="2DC986"/>
            </w:tcBorders>
            <w:vAlign w:val="center"/>
          </w:tcPr>
          <w:p w14:paraId="7CEB0449" w14:textId="1BF026AB" w:rsidR="0053799E" w:rsidRPr="00C27770" w:rsidRDefault="00104AEE">
            <w:pPr>
              <w:spacing w:before="0" w:after="0" w:line="276" w:lineRule="auto"/>
              <w:rPr>
                <w:color w:val="062172"/>
                <w:sz w:val="16"/>
                <w:szCs w:val="16"/>
                <w:lang w:val="fr-FR"/>
              </w:rPr>
            </w:pPr>
            <w:r w:rsidRPr="00C27770">
              <w:rPr>
                <w:color w:val="062172"/>
                <w:sz w:val="16"/>
                <w:szCs w:val="16"/>
                <w:lang w:val="fr-FR"/>
              </w:rPr>
              <w:t>5</w:t>
            </w:r>
            <w:r w:rsidR="00053071" w:rsidRPr="00C27770">
              <w:rPr>
                <w:color w:val="062172"/>
                <w:sz w:val="16"/>
                <w:szCs w:val="16"/>
                <w:lang w:val="fr-FR"/>
              </w:rPr>
              <w:t xml:space="preserve">. </w:t>
            </w:r>
            <w:r w:rsidR="00277E1E" w:rsidRPr="00C27770">
              <w:rPr>
                <w:color w:val="062172"/>
                <w:sz w:val="16"/>
                <w:szCs w:val="16"/>
                <w:lang w:val="fr-FR"/>
              </w:rPr>
              <w:t>Examen et apprentissage</w:t>
            </w:r>
          </w:p>
        </w:tc>
        <w:tc>
          <w:tcPr>
            <w:tcW w:w="360" w:type="dxa"/>
            <w:tcBorders>
              <w:top w:val="single" w:sz="4" w:space="0" w:color="2DC986"/>
              <w:left w:val="single" w:sz="4" w:space="0" w:color="2DC986"/>
              <w:bottom w:val="single" w:sz="4" w:space="0" w:color="2DC986"/>
              <w:right w:val="single" w:sz="4" w:space="0" w:color="2DC986"/>
            </w:tcBorders>
            <w:shd w:val="clear" w:color="auto" w:fill="CCF4E3"/>
          </w:tcPr>
          <w:p w14:paraId="5F1053A1" w14:textId="2B8F4408" w:rsidR="0053799E" w:rsidRPr="00C27770" w:rsidRDefault="0053799E" w:rsidP="0050774A">
            <w:pPr>
              <w:spacing w:before="0" w:after="0" w:line="276" w:lineRule="auto"/>
              <w:jc w:val="center"/>
              <w:rPr>
                <w:b/>
                <w:color w:val="062172" w:themeColor="accent1"/>
                <w:sz w:val="16"/>
                <w:szCs w:val="16"/>
                <w:lang w:val="fr-FR"/>
              </w:rPr>
            </w:pPr>
          </w:p>
        </w:tc>
        <w:tc>
          <w:tcPr>
            <w:tcW w:w="360" w:type="dxa"/>
            <w:tcBorders>
              <w:top w:val="single" w:sz="4" w:space="0" w:color="2DC986"/>
              <w:left w:val="single" w:sz="4" w:space="0" w:color="2DC986"/>
              <w:bottom w:val="single" w:sz="4" w:space="0" w:color="2DC986"/>
              <w:right w:val="single" w:sz="4" w:space="0" w:color="2DC986"/>
            </w:tcBorders>
            <w:shd w:val="clear" w:color="auto" w:fill="ADEDD2"/>
          </w:tcPr>
          <w:p w14:paraId="1065206E" w14:textId="77777777" w:rsidR="0053799E" w:rsidRPr="00C27770" w:rsidRDefault="0053799E" w:rsidP="0050774A">
            <w:pPr>
              <w:spacing w:before="0" w:after="0" w:line="276" w:lineRule="auto"/>
              <w:jc w:val="center"/>
              <w:rPr>
                <w:b/>
                <w:color w:val="062172" w:themeColor="accent1"/>
                <w:sz w:val="16"/>
                <w:szCs w:val="16"/>
                <w:lang w:val="fr-FR"/>
              </w:rPr>
            </w:pPr>
          </w:p>
        </w:tc>
        <w:tc>
          <w:tcPr>
            <w:tcW w:w="360" w:type="dxa"/>
            <w:tcBorders>
              <w:top w:val="single" w:sz="4" w:space="0" w:color="2DC986"/>
              <w:left w:val="single" w:sz="4" w:space="0" w:color="2DC986"/>
              <w:bottom w:val="single" w:sz="4" w:space="0" w:color="2DC986"/>
              <w:right w:val="single" w:sz="4" w:space="0" w:color="2DC986"/>
            </w:tcBorders>
            <w:shd w:val="clear" w:color="auto" w:fill="7AE2B5"/>
          </w:tcPr>
          <w:p w14:paraId="1299E6BE" w14:textId="77777777" w:rsidR="0053799E" w:rsidRPr="00C27770" w:rsidRDefault="0053799E" w:rsidP="0050774A">
            <w:pPr>
              <w:spacing w:before="0" w:after="0" w:line="276" w:lineRule="auto"/>
              <w:jc w:val="center"/>
              <w:rPr>
                <w:b/>
                <w:color w:val="062172" w:themeColor="accent1"/>
                <w:sz w:val="16"/>
                <w:szCs w:val="16"/>
                <w:lang w:val="fr-FR"/>
              </w:rPr>
            </w:pPr>
          </w:p>
        </w:tc>
        <w:tc>
          <w:tcPr>
            <w:tcW w:w="342" w:type="dxa"/>
            <w:tcBorders>
              <w:top w:val="single" w:sz="4" w:space="0" w:color="2DC986"/>
              <w:left w:val="single" w:sz="4" w:space="0" w:color="2DC986"/>
              <w:bottom w:val="single" w:sz="4" w:space="0" w:color="2DC986"/>
              <w:right w:val="single" w:sz="4" w:space="0" w:color="2DC986"/>
            </w:tcBorders>
            <w:shd w:val="clear" w:color="auto" w:fill="43D596"/>
          </w:tcPr>
          <w:p w14:paraId="3535C524" w14:textId="77777777" w:rsidR="0053799E" w:rsidRPr="00C27770" w:rsidRDefault="0053799E" w:rsidP="0050774A">
            <w:pPr>
              <w:spacing w:before="0" w:after="0" w:line="276" w:lineRule="auto"/>
              <w:jc w:val="center"/>
              <w:rPr>
                <w:b/>
                <w:color w:val="062172" w:themeColor="accent1"/>
                <w:sz w:val="16"/>
                <w:szCs w:val="16"/>
                <w:lang w:val="fr-FR"/>
              </w:rPr>
            </w:pPr>
          </w:p>
        </w:tc>
      </w:tr>
      <w:tr w:rsidR="0067279A" w:rsidRPr="00C27770" w14:paraId="1E80C4A9" w14:textId="77777777" w:rsidTr="00407315">
        <w:tc>
          <w:tcPr>
            <w:tcW w:w="5490" w:type="dxa"/>
            <w:tcBorders>
              <w:top w:val="single" w:sz="4" w:space="0" w:color="2DC986"/>
              <w:left w:val="nil"/>
              <w:bottom w:val="nil"/>
              <w:right w:val="nil"/>
            </w:tcBorders>
            <w:vAlign w:val="center"/>
          </w:tcPr>
          <w:p w14:paraId="11C14699" w14:textId="77777777" w:rsidR="0067279A" w:rsidRPr="00C27770" w:rsidRDefault="0067279A" w:rsidP="0050774A">
            <w:pPr>
              <w:spacing w:before="0" w:after="0" w:line="276" w:lineRule="auto"/>
              <w:rPr>
                <w:color w:val="062172" w:themeColor="accent1"/>
                <w:sz w:val="14"/>
                <w:szCs w:val="14"/>
                <w:lang w:val="fr-FR"/>
              </w:rPr>
            </w:pPr>
          </w:p>
        </w:tc>
        <w:tc>
          <w:tcPr>
            <w:tcW w:w="360" w:type="dxa"/>
            <w:tcBorders>
              <w:top w:val="single" w:sz="4" w:space="0" w:color="2DC986"/>
              <w:left w:val="nil"/>
              <w:bottom w:val="nil"/>
              <w:right w:val="nil"/>
            </w:tcBorders>
          </w:tcPr>
          <w:p w14:paraId="3EBE24B6" w14:textId="77777777" w:rsidR="0067279A" w:rsidRPr="00C27770" w:rsidRDefault="0067279A" w:rsidP="0050774A">
            <w:pPr>
              <w:spacing w:before="0" w:after="0" w:line="276" w:lineRule="auto"/>
              <w:jc w:val="center"/>
              <w:rPr>
                <w:color w:val="808080" w:themeColor="background1" w:themeShade="80"/>
                <w:sz w:val="14"/>
                <w:szCs w:val="14"/>
                <w:lang w:val="fr-FR"/>
              </w:rPr>
            </w:pPr>
            <w:r w:rsidRPr="00C27770">
              <w:rPr>
                <w:color w:val="808080" w:themeColor="background1" w:themeShade="80"/>
                <w:sz w:val="14"/>
                <w:szCs w:val="14"/>
                <w:lang w:val="fr-FR"/>
              </w:rPr>
              <w:t>0</w:t>
            </w:r>
          </w:p>
        </w:tc>
        <w:tc>
          <w:tcPr>
            <w:tcW w:w="360" w:type="dxa"/>
            <w:tcBorders>
              <w:top w:val="single" w:sz="4" w:space="0" w:color="2DC986"/>
              <w:left w:val="nil"/>
              <w:bottom w:val="nil"/>
              <w:right w:val="nil"/>
            </w:tcBorders>
          </w:tcPr>
          <w:p w14:paraId="1F933EC0" w14:textId="77777777" w:rsidR="0067279A" w:rsidRPr="00C27770" w:rsidRDefault="0067279A" w:rsidP="0050774A">
            <w:pPr>
              <w:spacing w:before="0" w:after="0" w:line="276" w:lineRule="auto"/>
              <w:jc w:val="center"/>
              <w:rPr>
                <w:color w:val="808080" w:themeColor="background1" w:themeShade="80"/>
                <w:sz w:val="14"/>
                <w:szCs w:val="14"/>
                <w:lang w:val="fr-FR"/>
              </w:rPr>
            </w:pPr>
            <w:r w:rsidRPr="00C27770">
              <w:rPr>
                <w:color w:val="808080" w:themeColor="background1" w:themeShade="80"/>
                <w:sz w:val="14"/>
                <w:szCs w:val="14"/>
                <w:lang w:val="fr-FR"/>
              </w:rPr>
              <w:t>1</w:t>
            </w:r>
          </w:p>
        </w:tc>
        <w:tc>
          <w:tcPr>
            <w:tcW w:w="360" w:type="dxa"/>
            <w:tcBorders>
              <w:top w:val="single" w:sz="4" w:space="0" w:color="2DC986"/>
              <w:left w:val="nil"/>
              <w:bottom w:val="nil"/>
              <w:right w:val="nil"/>
            </w:tcBorders>
          </w:tcPr>
          <w:p w14:paraId="6EDAFD0D" w14:textId="77777777" w:rsidR="0067279A" w:rsidRPr="00C27770" w:rsidRDefault="0067279A" w:rsidP="0050774A">
            <w:pPr>
              <w:spacing w:before="0" w:after="0" w:line="276" w:lineRule="auto"/>
              <w:jc w:val="center"/>
              <w:rPr>
                <w:color w:val="808080" w:themeColor="background1" w:themeShade="80"/>
                <w:sz w:val="14"/>
                <w:szCs w:val="14"/>
                <w:lang w:val="fr-FR"/>
              </w:rPr>
            </w:pPr>
            <w:r w:rsidRPr="00C27770">
              <w:rPr>
                <w:color w:val="808080" w:themeColor="background1" w:themeShade="80"/>
                <w:sz w:val="14"/>
                <w:szCs w:val="14"/>
                <w:lang w:val="fr-FR"/>
              </w:rPr>
              <w:t>2</w:t>
            </w:r>
          </w:p>
        </w:tc>
        <w:tc>
          <w:tcPr>
            <w:tcW w:w="342" w:type="dxa"/>
            <w:tcBorders>
              <w:top w:val="single" w:sz="4" w:space="0" w:color="2DC986"/>
              <w:left w:val="nil"/>
              <w:bottom w:val="nil"/>
              <w:right w:val="nil"/>
            </w:tcBorders>
          </w:tcPr>
          <w:p w14:paraId="622AC97E" w14:textId="77777777" w:rsidR="0067279A" w:rsidRPr="00C27770" w:rsidRDefault="0067279A" w:rsidP="0050774A">
            <w:pPr>
              <w:spacing w:before="0" w:after="0" w:line="276" w:lineRule="auto"/>
              <w:jc w:val="center"/>
              <w:rPr>
                <w:color w:val="808080" w:themeColor="background1" w:themeShade="80"/>
                <w:sz w:val="14"/>
                <w:szCs w:val="14"/>
                <w:lang w:val="fr-FR"/>
              </w:rPr>
            </w:pPr>
            <w:r w:rsidRPr="00C27770">
              <w:rPr>
                <w:color w:val="808080" w:themeColor="background1" w:themeShade="80"/>
                <w:sz w:val="14"/>
                <w:szCs w:val="14"/>
                <w:lang w:val="fr-FR"/>
              </w:rPr>
              <w:t>3</w:t>
            </w:r>
          </w:p>
        </w:tc>
      </w:tr>
    </w:tbl>
    <w:p w14:paraId="67167D8B" w14:textId="3ED3776C" w:rsidR="003C55F7" w:rsidRPr="00C27770" w:rsidRDefault="003C55F7" w:rsidP="003C55F7">
      <w:pPr>
        <w:spacing w:before="0" w:after="0"/>
        <w:rPr>
          <w:b/>
          <w:color w:val="062172"/>
          <w:szCs w:val="20"/>
          <w:lang w:val="fr-FR"/>
        </w:rPr>
      </w:pPr>
      <w:r w:rsidRPr="00C27770">
        <w:rPr>
          <w:b/>
          <w:color w:val="062172"/>
          <w:szCs w:val="20"/>
          <w:lang w:val="fr-FR"/>
        </w:rPr>
        <w:t xml:space="preserve">Principaux points </w:t>
      </w:r>
    </w:p>
    <w:p w14:paraId="64DB2F63" w14:textId="77777777" w:rsidR="003C55F7" w:rsidRPr="00C27770" w:rsidRDefault="003C55F7" w:rsidP="003C55F7">
      <w:pPr>
        <w:pStyle w:val="ListParagraph"/>
        <w:numPr>
          <w:ilvl w:val="0"/>
          <w:numId w:val="3"/>
        </w:numPr>
        <w:spacing w:before="0" w:after="0"/>
        <w:ind w:right="-324"/>
        <w:rPr>
          <w:b/>
          <w:color w:val="auto"/>
          <w:sz w:val="18"/>
          <w:szCs w:val="18"/>
          <w:lang w:val="fr-FR"/>
        </w:rPr>
      </w:pPr>
      <w:r w:rsidRPr="00C27770">
        <w:rPr>
          <w:color w:val="auto"/>
          <w:sz w:val="18"/>
          <w:szCs w:val="18"/>
          <w:lang w:val="fr-FR"/>
        </w:rPr>
        <w:t xml:space="preserve">Résumer les principaux points à retenir en ce qui a trait aux forces et </w:t>
      </w:r>
      <w:r>
        <w:rPr>
          <w:color w:val="auto"/>
          <w:sz w:val="18"/>
          <w:szCs w:val="18"/>
          <w:lang w:val="fr-FR"/>
        </w:rPr>
        <w:t>aux</w:t>
      </w:r>
      <w:r w:rsidRPr="00C27770">
        <w:rPr>
          <w:color w:val="auto"/>
          <w:sz w:val="18"/>
          <w:szCs w:val="18"/>
          <w:lang w:val="fr-FR"/>
        </w:rPr>
        <w:t xml:space="preserve"> faiblesses qui se sont fait jour au cours de l'évaluation.</w:t>
      </w:r>
    </w:p>
    <w:p w14:paraId="47B5C666" w14:textId="77777777" w:rsidR="003C55F7" w:rsidRPr="00C27770" w:rsidRDefault="003C55F7" w:rsidP="003C55F7">
      <w:pPr>
        <w:pStyle w:val="ListParagraph"/>
        <w:numPr>
          <w:ilvl w:val="0"/>
          <w:numId w:val="3"/>
        </w:numPr>
        <w:rPr>
          <w:color w:val="auto"/>
          <w:sz w:val="18"/>
          <w:szCs w:val="18"/>
          <w:lang w:val="fr-FR"/>
        </w:rPr>
      </w:pPr>
      <w:r w:rsidRPr="00C27770">
        <w:rPr>
          <w:color w:val="auto"/>
          <w:sz w:val="18"/>
          <w:szCs w:val="18"/>
          <w:lang w:val="fr-FR"/>
        </w:rPr>
        <w:t xml:space="preserve">Fournir des détails sur les aspects qui ont obtenu une note très élevée ou très basse, ou sur les domaines qui ont le plus retenu l’attention des participants. </w:t>
      </w:r>
    </w:p>
    <w:p w14:paraId="2389244D" w14:textId="77777777" w:rsidR="003C55F7" w:rsidRPr="00C27770" w:rsidRDefault="003C55F7" w:rsidP="003C55F7">
      <w:pPr>
        <w:pStyle w:val="ListParagraph"/>
        <w:numPr>
          <w:ilvl w:val="0"/>
          <w:numId w:val="3"/>
        </w:numPr>
        <w:rPr>
          <w:color w:val="auto"/>
          <w:sz w:val="18"/>
          <w:szCs w:val="18"/>
          <w:lang w:val="fr-FR"/>
        </w:rPr>
      </w:pPr>
      <w:r w:rsidRPr="00C27770">
        <w:rPr>
          <w:color w:val="auto"/>
          <w:sz w:val="18"/>
          <w:szCs w:val="18"/>
          <w:lang w:val="fr-FR"/>
        </w:rPr>
        <w:lastRenderedPageBreak/>
        <w:t>Par exemple, lorsqu'une pratique, une caractéristique ou un comportement sont notés inexistants (0) ou inefficaces (1), il est utile d'en expliquer les raisons (si elles ont été examinées pendant l'évaluation) afin de déterminer les possibles domaines à améliorer. De même, il est également utile de mettre en évidence les points forts des pratiques actuelles, tels que perçus par les participants</w:t>
      </w:r>
      <w:r>
        <w:rPr>
          <w:color w:val="auto"/>
          <w:sz w:val="18"/>
          <w:szCs w:val="18"/>
          <w:lang w:val="fr-FR"/>
        </w:rPr>
        <w:t>.</w:t>
      </w:r>
    </w:p>
    <w:p w14:paraId="5F42715E" w14:textId="77777777" w:rsidR="003C55F7" w:rsidRPr="00C27770" w:rsidRDefault="003C55F7" w:rsidP="003C55F7">
      <w:pPr>
        <w:pStyle w:val="ListParagraph"/>
        <w:numPr>
          <w:ilvl w:val="0"/>
          <w:numId w:val="3"/>
        </w:numPr>
        <w:spacing w:before="0" w:after="0"/>
        <w:rPr>
          <w:b/>
          <w:lang w:val="fr-FR"/>
        </w:rPr>
      </w:pPr>
      <w:r w:rsidRPr="00C27770">
        <w:rPr>
          <w:color w:val="auto"/>
          <w:sz w:val="18"/>
          <w:szCs w:val="18"/>
          <w:lang w:val="fr-FR"/>
        </w:rPr>
        <w:t>Indiquer s'il y a eu accord ou désaccord sur des aspects spécifiques et, le cas échéant, décrire les différents points de vue exprimés.</w:t>
      </w:r>
    </w:p>
    <w:p w14:paraId="1304035C" w14:textId="77777777" w:rsidR="003C55F7" w:rsidRPr="00C27770" w:rsidRDefault="003C55F7" w:rsidP="003C55F7">
      <w:pPr>
        <w:spacing w:before="0" w:after="0"/>
        <w:rPr>
          <w:b/>
          <w:color w:val="062172" w:themeColor="accent1"/>
          <w:szCs w:val="20"/>
          <w:lang w:val="fr-FR"/>
        </w:rPr>
      </w:pPr>
    </w:p>
    <w:p w14:paraId="1C019C98" w14:textId="77777777" w:rsidR="003C55F7" w:rsidRPr="00C27770" w:rsidRDefault="003C55F7" w:rsidP="003C55F7">
      <w:pPr>
        <w:spacing w:before="0" w:after="0"/>
        <w:rPr>
          <w:b/>
          <w:color w:val="062172" w:themeColor="accent1"/>
          <w:szCs w:val="20"/>
          <w:lang w:val="fr-FR"/>
        </w:rPr>
      </w:pPr>
      <w:r w:rsidRPr="00C27770">
        <w:rPr>
          <w:b/>
          <w:color w:val="062172" w:themeColor="accent1"/>
          <w:szCs w:val="20"/>
          <w:lang w:val="fr-FR"/>
        </w:rPr>
        <w:t xml:space="preserve">Recommandations </w:t>
      </w:r>
    </w:p>
    <w:p w14:paraId="04E1213B" w14:textId="4024243C" w:rsidR="003C55F7" w:rsidRPr="00C27770" w:rsidRDefault="003C55F7" w:rsidP="003C55F7">
      <w:pPr>
        <w:pStyle w:val="ListParagraph"/>
        <w:numPr>
          <w:ilvl w:val="0"/>
          <w:numId w:val="3"/>
        </w:numPr>
        <w:spacing w:before="0" w:after="0"/>
        <w:ind w:right="-144"/>
        <w:rPr>
          <w:b/>
          <w:color w:val="auto"/>
          <w:sz w:val="18"/>
          <w:szCs w:val="18"/>
          <w:lang w:val="fr-FR"/>
        </w:rPr>
      </w:pPr>
      <w:r w:rsidRPr="00C27770">
        <w:rPr>
          <w:color w:val="auto"/>
          <w:sz w:val="18"/>
          <w:szCs w:val="18"/>
          <w:lang w:val="fr-FR"/>
        </w:rPr>
        <w:t xml:space="preserve">Sur la base de l’examen ou des retours d'informations sur les résultats de l'évaluation au sein du </w:t>
      </w:r>
      <w:r>
        <w:rPr>
          <w:color w:val="auto"/>
          <w:sz w:val="18"/>
          <w:szCs w:val="18"/>
          <w:lang w:val="fr-FR"/>
        </w:rPr>
        <w:t>Groupe</w:t>
      </w:r>
      <w:r w:rsidRPr="00C27770">
        <w:rPr>
          <w:color w:val="auto"/>
          <w:sz w:val="18"/>
          <w:szCs w:val="18"/>
          <w:lang w:val="fr-FR"/>
        </w:rPr>
        <w:t xml:space="preserve">, préciser les recommandations ou les mesures à prendre pour améliorer </w:t>
      </w:r>
      <w:proofErr w:type="gramStart"/>
      <w:r w:rsidRPr="00C27770">
        <w:rPr>
          <w:color w:val="auto"/>
          <w:sz w:val="18"/>
          <w:szCs w:val="18"/>
          <w:lang w:val="fr-FR"/>
        </w:rPr>
        <w:t xml:space="preserve">la </w:t>
      </w:r>
      <w:r>
        <w:rPr>
          <w:b/>
          <w:bCs/>
          <w:color w:val="auto"/>
          <w:sz w:val="18"/>
          <w:szCs w:val="18"/>
          <w:lang w:val="fr-FR"/>
        </w:rPr>
        <w:t>capacités organisationnelles</w:t>
      </w:r>
      <w:proofErr w:type="gramEnd"/>
      <w:r>
        <w:rPr>
          <w:b/>
          <w:bCs/>
          <w:color w:val="auto"/>
          <w:sz w:val="18"/>
          <w:szCs w:val="18"/>
          <w:lang w:val="fr-FR"/>
        </w:rPr>
        <w:t>.</w:t>
      </w:r>
    </w:p>
    <w:p w14:paraId="4BC475C7" w14:textId="77777777" w:rsidR="003C55F7" w:rsidRPr="00C27770" w:rsidRDefault="003C55F7" w:rsidP="003C55F7">
      <w:pPr>
        <w:pStyle w:val="ListParagraph"/>
        <w:numPr>
          <w:ilvl w:val="0"/>
          <w:numId w:val="3"/>
        </w:numPr>
        <w:spacing w:before="0" w:after="0"/>
        <w:ind w:right="-144"/>
        <w:rPr>
          <w:b/>
          <w:color w:val="auto"/>
          <w:sz w:val="18"/>
          <w:szCs w:val="18"/>
          <w:lang w:val="fr-FR"/>
        </w:rPr>
      </w:pPr>
      <w:r w:rsidRPr="00C27770">
        <w:rPr>
          <w:color w:val="auto"/>
          <w:sz w:val="18"/>
          <w:szCs w:val="18"/>
          <w:lang w:val="fr-FR"/>
        </w:rPr>
        <w:t xml:space="preserve">Examiner également si des recherches ou </w:t>
      </w:r>
      <w:r>
        <w:rPr>
          <w:color w:val="auto"/>
          <w:sz w:val="18"/>
          <w:szCs w:val="18"/>
          <w:lang w:val="fr-FR"/>
        </w:rPr>
        <w:t xml:space="preserve">informations </w:t>
      </w:r>
      <w:r w:rsidRPr="00C27770">
        <w:rPr>
          <w:color w:val="auto"/>
          <w:sz w:val="18"/>
          <w:szCs w:val="18"/>
          <w:lang w:val="fr-FR"/>
        </w:rPr>
        <w:t>supplémentaires s</w:t>
      </w:r>
      <w:r>
        <w:rPr>
          <w:color w:val="auto"/>
          <w:sz w:val="18"/>
          <w:szCs w:val="18"/>
          <w:lang w:val="fr-FR"/>
        </w:rPr>
        <w:t>er</w:t>
      </w:r>
      <w:r w:rsidRPr="00C27770">
        <w:rPr>
          <w:color w:val="auto"/>
          <w:sz w:val="18"/>
          <w:szCs w:val="18"/>
          <w:lang w:val="fr-FR"/>
        </w:rPr>
        <w:t xml:space="preserve">ont nécessaires pour mieux comprendre les causes des principaux défis et/ou pour explorer les solutions possibles. </w:t>
      </w:r>
    </w:p>
    <w:p w14:paraId="4AE7269D" w14:textId="77777777" w:rsidR="003C55F7" w:rsidRPr="00123F48" w:rsidRDefault="003C55F7" w:rsidP="003C55F7">
      <w:pPr>
        <w:pStyle w:val="ListParagraph"/>
        <w:numPr>
          <w:ilvl w:val="0"/>
          <w:numId w:val="3"/>
        </w:numPr>
        <w:spacing w:before="0" w:after="0"/>
        <w:rPr>
          <w:b/>
          <w:color w:val="auto"/>
          <w:sz w:val="18"/>
          <w:szCs w:val="18"/>
          <w:lang w:val="fr-FR"/>
        </w:rPr>
      </w:pPr>
      <w:r w:rsidRPr="00C27770">
        <w:rPr>
          <w:color w:val="auto"/>
          <w:sz w:val="18"/>
          <w:szCs w:val="18"/>
          <w:lang w:val="fr-FR"/>
        </w:rPr>
        <w:t>Les recommandations contribueront à éclairer les décisions ultérieures sur les domaines d'action prioritaires qui peuvent être élaborés plus en détail dans le plan d'action suggéré, figurant en annexe.</w:t>
      </w:r>
    </w:p>
    <w:p w14:paraId="20C12E47" w14:textId="77777777" w:rsidR="003C55F7" w:rsidRDefault="003C55F7" w:rsidP="003C55F7">
      <w:pPr>
        <w:pStyle w:val="ListParagraph"/>
        <w:spacing w:before="0" w:after="0"/>
        <w:rPr>
          <w:b/>
          <w:color w:val="auto"/>
          <w:sz w:val="18"/>
          <w:szCs w:val="18"/>
          <w:lang w:val="fr-FR"/>
        </w:rPr>
      </w:pPr>
    </w:p>
    <w:p w14:paraId="4595AF4D" w14:textId="77777777" w:rsidR="00190972" w:rsidRPr="00C27770" w:rsidRDefault="00190972" w:rsidP="00980226">
      <w:pPr>
        <w:rPr>
          <w:color w:val="062172" w:themeColor="accent1"/>
          <w:sz w:val="22"/>
          <w:szCs w:val="22"/>
          <w:lang w:val="fr-FR"/>
        </w:rPr>
      </w:pPr>
    </w:p>
    <w:p w14:paraId="47CC6912" w14:textId="77777777" w:rsidR="006F6262" w:rsidRPr="00C27770" w:rsidRDefault="006F6262" w:rsidP="00E65020">
      <w:pPr>
        <w:rPr>
          <w:b/>
          <w:bCs/>
          <w:color w:val="062172" w:themeColor="accent1"/>
          <w:sz w:val="28"/>
          <w:szCs w:val="28"/>
          <w:lang w:val="fr-FR"/>
        </w:rPr>
        <w:sectPr w:rsidR="006F6262" w:rsidRPr="00C27770" w:rsidSect="00E221AA">
          <w:pgSz w:w="12240" w:h="15840"/>
          <w:pgMar w:top="1260" w:right="900" w:bottom="810" w:left="1134" w:header="708" w:footer="432" w:gutter="0"/>
          <w:pgNumType w:start="1"/>
          <w:cols w:space="708"/>
          <w:titlePg/>
          <w:docGrid w:linePitch="360"/>
        </w:sectPr>
      </w:pPr>
    </w:p>
    <w:p w14:paraId="71839270" w14:textId="09CBC4B4" w:rsidR="00F46178" w:rsidRPr="00C27770" w:rsidRDefault="004E0D3F" w:rsidP="00407315">
      <w:pPr>
        <w:rPr>
          <w:b/>
          <w:color w:val="062172" w:themeColor="accent1"/>
          <w:sz w:val="24"/>
          <w:lang w:val="fr-FR"/>
        </w:rPr>
      </w:pPr>
      <w:r w:rsidRPr="00C27770">
        <w:rPr>
          <w:b/>
          <w:color w:val="062172" w:themeColor="accent1"/>
          <w:sz w:val="24"/>
          <w:lang w:val="fr-FR"/>
        </w:rPr>
        <w:lastRenderedPageBreak/>
        <w:t>A</w:t>
      </w:r>
      <w:r w:rsidR="00A05EF2" w:rsidRPr="00C27770">
        <w:rPr>
          <w:b/>
          <w:color w:val="062172" w:themeColor="accent1"/>
          <w:sz w:val="24"/>
          <w:lang w:val="fr-FR"/>
        </w:rPr>
        <w:t>nnex</w:t>
      </w:r>
      <w:r w:rsidR="00277E1E" w:rsidRPr="00C27770">
        <w:rPr>
          <w:b/>
          <w:color w:val="062172" w:themeColor="accent1"/>
          <w:sz w:val="24"/>
          <w:lang w:val="fr-FR"/>
        </w:rPr>
        <w:t>e </w:t>
      </w:r>
      <w:r w:rsidR="00C93874" w:rsidRPr="00C27770">
        <w:rPr>
          <w:b/>
          <w:color w:val="062172" w:themeColor="accent1"/>
          <w:sz w:val="24"/>
          <w:lang w:val="fr-FR"/>
        </w:rPr>
        <w:t xml:space="preserve">: </w:t>
      </w:r>
      <w:r w:rsidR="00277E1E" w:rsidRPr="00C27770">
        <w:rPr>
          <w:b/>
          <w:color w:val="062172" w:themeColor="accent1"/>
          <w:sz w:val="24"/>
          <w:lang w:val="fr-FR"/>
        </w:rPr>
        <w:t>Plan d’a</w:t>
      </w:r>
      <w:r w:rsidR="005C52BD" w:rsidRPr="00C27770">
        <w:rPr>
          <w:b/>
          <w:color w:val="062172" w:themeColor="accent1"/>
          <w:sz w:val="24"/>
          <w:lang w:val="fr-FR"/>
        </w:rPr>
        <w:t>ction</w:t>
      </w:r>
    </w:p>
    <w:tbl>
      <w:tblPr>
        <w:tblStyle w:val="TableGrid"/>
        <w:tblW w:w="14442" w:type="dxa"/>
        <w:tblBorders>
          <w:top w:val="dotted" w:sz="12" w:space="0" w:color="44546A" w:themeColor="text2"/>
          <w:left w:val="dotted" w:sz="12" w:space="0" w:color="44546A" w:themeColor="text2"/>
          <w:bottom w:val="dotted" w:sz="12" w:space="0" w:color="44546A" w:themeColor="text2"/>
          <w:right w:val="dotted" w:sz="12" w:space="0" w:color="44546A" w:themeColor="text2"/>
          <w:insideH w:val="dotted" w:sz="12" w:space="0" w:color="44546A" w:themeColor="text2"/>
          <w:insideV w:val="dotted" w:sz="12" w:space="0" w:color="44546A" w:themeColor="text2"/>
        </w:tblBorders>
        <w:shd w:val="clear" w:color="auto" w:fill="F2F2F2" w:themeFill="background1" w:themeFillShade="F2"/>
        <w:tblLook w:val="04A0" w:firstRow="1" w:lastRow="0" w:firstColumn="1" w:lastColumn="0" w:noHBand="0" w:noVBand="1"/>
      </w:tblPr>
      <w:tblGrid>
        <w:gridCol w:w="384"/>
        <w:gridCol w:w="14058"/>
      </w:tblGrid>
      <w:tr w:rsidR="00E65020" w:rsidRPr="00C27770" w14:paraId="7DA171E3" w14:textId="77777777" w:rsidTr="00407315">
        <w:trPr>
          <w:trHeight w:val="653"/>
        </w:trPr>
        <w:tc>
          <w:tcPr>
            <w:tcW w:w="384" w:type="dxa"/>
            <w:tcBorders>
              <w:top w:val="nil"/>
              <w:left w:val="nil"/>
              <w:bottom w:val="nil"/>
              <w:right w:val="nil"/>
            </w:tcBorders>
            <w:shd w:val="clear" w:color="auto" w:fill="002060"/>
          </w:tcPr>
          <w:p w14:paraId="4D19484D" w14:textId="77777777" w:rsidR="00E65020" w:rsidRPr="00C27770" w:rsidRDefault="00E65020" w:rsidP="0050774A">
            <w:pPr>
              <w:jc w:val="both"/>
              <w:rPr>
                <w:rFonts w:ascii="Poppins" w:hAnsi="Poppins" w:cs="Poppins"/>
                <w:sz w:val="18"/>
                <w:szCs w:val="18"/>
                <w:lang w:val="fr-FR"/>
              </w:rPr>
            </w:pPr>
          </w:p>
        </w:tc>
        <w:tc>
          <w:tcPr>
            <w:tcW w:w="14058" w:type="dxa"/>
            <w:tcBorders>
              <w:top w:val="nil"/>
              <w:left w:val="nil"/>
              <w:bottom w:val="nil"/>
              <w:right w:val="nil"/>
            </w:tcBorders>
            <w:shd w:val="clear" w:color="auto" w:fill="E7E6E6" w:themeFill="background2"/>
            <w:vAlign w:val="center"/>
          </w:tcPr>
          <w:p w14:paraId="4E0E3F4B" w14:textId="1F4CB9B0" w:rsidR="00E65020" w:rsidRDefault="004A5BA4" w:rsidP="00A96855">
            <w:pPr>
              <w:spacing w:before="0" w:after="0"/>
              <w:rPr>
                <w:i/>
                <w:color w:val="062172" w:themeColor="accent1"/>
                <w:sz w:val="18"/>
                <w:szCs w:val="18"/>
                <w:lang w:val="fr-FR"/>
              </w:rPr>
            </w:pPr>
            <w:r w:rsidRPr="004A5BA4">
              <w:rPr>
                <w:i/>
                <w:color w:val="062172" w:themeColor="accent1"/>
                <w:sz w:val="18"/>
                <w:szCs w:val="18"/>
                <w:lang w:val="fr-FR"/>
              </w:rPr>
              <w:t xml:space="preserve">À ce stade, il est recommandé de </w:t>
            </w:r>
            <w:r w:rsidR="00E43CE9">
              <w:rPr>
                <w:i/>
                <w:color w:val="062172" w:themeColor="accent1"/>
                <w:sz w:val="18"/>
                <w:szCs w:val="18"/>
                <w:lang w:val="fr-FR"/>
              </w:rPr>
              <w:t>classer par ordre de</w:t>
            </w:r>
            <w:r w:rsidR="00B51F54" w:rsidRPr="00C27770">
              <w:rPr>
                <w:i/>
                <w:color w:val="062172" w:themeColor="accent1"/>
                <w:sz w:val="18"/>
                <w:szCs w:val="18"/>
                <w:lang w:val="fr-FR"/>
              </w:rPr>
              <w:t xml:space="preserve"> priorité </w:t>
            </w:r>
            <w:r w:rsidRPr="004A5BA4">
              <w:rPr>
                <w:i/>
                <w:color w:val="062172" w:themeColor="accent1"/>
                <w:sz w:val="18"/>
                <w:szCs w:val="18"/>
                <w:lang w:val="fr-FR"/>
              </w:rPr>
              <w:t xml:space="preserve">jusqu'à </w:t>
            </w:r>
            <w:r w:rsidRPr="004A5BA4">
              <w:rPr>
                <w:i/>
                <w:color w:val="002060"/>
                <w:sz w:val="18"/>
                <w:szCs w:val="18"/>
                <w:lang w:val="fr-FR"/>
              </w:rPr>
              <w:t xml:space="preserve">trois </w:t>
            </w:r>
            <w:r w:rsidR="00622978" w:rsidRPr="00101C9D">
              <w:rPr>
                <w:i/>
                <w:color w:val="002060"/>
                <w:sz w:val="18"/>
                <w:szCs w:val="18"/>
                <w:lang w:val="fr-FR"/>
              </w:rPr>
              <w:t>enjeux</w:t>
            </w:r>
            <w:r w:rsidR="00622978" w:rsidRPr="00101C9D">
              <w:rPr>
                <w:rFonts w:ascii="Poppins" w:eastAsia="Calibri" w:hAnsi="Poppins" w:cs="Poppins"/>
                <w:i/>
                <w:color w:val="002060"/>
                <w:sz w:val="18"/>
                <w:szCs w:val="18"/>
              </w:rPr>
              <w:t xml:space="preserve"> liés à l’efficacité</w:t>
            </w:r>
            <w:r w:rsidR="00371E66">
              <w:rPr>
                <w:rFonts w:ascii="Poppins" w:eastAsia="Calibri" w:hAnsi="Poppins" w:cs="Poppins"/>
                <w:i/>
                <w:color w:val="002060"/>
                <w:sz w:val="18"/>
                <w:szCs w:val="18"/>
              </w:rPr>
              <w:t xml:space="preserve"> du Groupe</w:t>
            </w:r>
            <w:r w:rsidR="00101C9D">
              <w:rPr>
                <w:rFonts w:ascii="Poppins" w:eastAsia="Calibri" w:hAnsi="Poppins" w:cs="Poppins"/>
                <w:i/>
                <w:color w:val="002060"/>
                <w:sz w:val="18"/>
                <w:szCs w:val="18"/>
              </w:rPr>
              <w:t xml:space="preserve">, </w:t>
            </w:r>
            <w:r w:rsidR="00BC03AA">
              <w:rPr>
                <w:rFonts w:ascii="Poppins" w:eastAsia="Calibri" w:hAnsi="Poppins" w:cs="Poppins"/>
                <w:i/>
                <w:color w:val="002060"/>
                <w:sz w:val="18"/>
                <w:szCs w:val="18"/>
              </w:rPr>
              <w:t xml:space="preserve">par exemple les domaines qui ont </w:t>
            </w:r>
            <w:r w:rsidR="00BC03AA" w:rsidRPr="004A5BA4">
              <w:rPr>
                <w:i/>
                <w:color w:val="062172" w:themeColor="accent1"/>
                <w:sz w:val="18"/>
                <w:szCs w:val="18"/>
                <w:lang w:val="fr-FR"/>
              </w:rPr>
              <w:t>é</w:t>
            </w:r>
            <w:r w:rsidR="00094147">
              <w:rPr>
                <w:i/>
                <w:color w:val="062172" w:themeColor="accent1"/>
                <w:sz w:val="18"/>
                <w:szCs w:val="18"/>
                <w:lang w:val="fr-FR"/>
              </w:rPr>
              <w:t>t</w:t>
            </w:r>
            <w:r w:rsidR="00094147" w:rsidRPr="004A5BA4">
              <w:rPr>
                <w:i/>
                <w:color w:val="062172" w:themeColor="accent1"/>
                <w:sz w:val="18"/>
                <w:szCs w:val="18"/>
                <w:lang w:val="fr-FR"/>
              </w:rPr>
              <w:t>é</w:t>
            </w:r>
            <w:r w:rsidR="00BC03AA">
              <w:rPr>
                <w:rFonts w:ascii="Poppins" w:eastAsia="Calibri" w:hAnsi="Poppins" w:cs="Poppins"/>
                <w:i/>
                <w:color w:val="002060"/>
                <w:sz w:val="18"/>
                <w:szCs w:val="18"/>
              </w:rPr>
              <w:t xml:space="preserve"> </w:t>
            </w:r>
            <w:r w:rsidRPr="004A5BA4">
              <w:rPr>
                <w:i/>
                <w:color w:val="062172" w:themeColor="accent1"/>
                <w:sz w:val="18"/>
                <w:szCs w:val="18"/>
                <w:lang w:val="fr-FR"/>
              </w:rPr>
              <w:t>évalués comme les pratiques/comportements les plus faible</w:t>
            </w:r>
            <w:r w:rsidR="00DA04C0">
              <w:rPr>
                <w:i/>
                <w:color w:val="062172" w:themeColor="accent1"/>
                <w:sz w:val="18"/>
                <w:szCs w:val="18"/>
                <w:lang w:val="fr-FR"/>
              </w:rPr>
              <w:t xml:space="preserve">s ; </w:t>
            </w:r>
            <w:r w:rsidR="00854F9E">
              <w:rPr>
                <w:i/>
                <w:color w:val="062172" w:themeColor="accent1"/>
                <w:sz w:val="18"/>
                <w:szCs w:val="18"/>
                <w:lang w:val="fr-FR"/>
              </w:rPr>
              <w:t>et/</w:t>
            </w:r>
            <w:r w:rsidR="00DA04C0">
              <w:rPr>
                <w:i/>
                <w:color w:val="062172" w:themeColor="accent1"/>
                <w:sz w:val="18"/>
                <w:szCs w:val="18"/>
                <w:lang w:val="fr-FR"/>
              </w:rPr>
              <w:t xml:space="preserve">ou qui </w:t>
            </w:r>
            <w:r w:rsidR="007B5686">
              <w:rPr>
                <w:i/>
                <w:color w:val="062172" w:themeColor="accent1"/>
                <w:sz w:val="18"/>
                <w:szCs w:val="18"/>
                <w:lang w:val="fr-FR"/>
              </w:rPr>
              <w:t xml:space="preserve">sont </w:t>
            </w:r>
            <w:r w:rsidRPr="004A5BA4">
              <w:rPr>
                <w:i/>
                <w:color w:val="062172" w:themeColor="accent1"/>
                <w:sz w:val="18"/>
                <w:szCs w:val="18"/>
                <w:lang w:val="fr-FR"/>
              </w:rPr>
              <w:t xml:space="preserve">tirés des recommandations du </w:t>
            </w:r>
            <w:proofErr w:type="spellStart"/>
            <w:r w:rsidR="00854F9E">
              <w:rPr>
                <w:i/>
                <w:color w:val="062172" w:themeColor="accent1"/>
                <w:sz w:val="18"/>
                <w:szCs w:val="18"/>
                <w:lang w:val="fr-FR"/>
              </w:rPr>
              <w:t>G</w:t>
            </w:r>
            <w:r w:rsidRPr="004A5BA4">
              <w:rPr>
                <w:i/>
                <w:color w:val="062172" w:themeColor="accent1"/>
                <w:sz w:val="18"/>
                <w:szCs w:val="18"/>
                <w:lang w:val="fr-FR"/>
              </w:rPr>
              <w:t>oupe</w:t>
            </w:r>
            <w:proofErr w:type="spellEnd"/>
            <w:r w:rsidRPr="004A5BA4">
              <w:rPr>
                <w:i/>
                <w:color w:val="062172" w:themeColor="accent1"/>
                <w:sz w:val="18"/>
                <w:szCs w:val="18"/>
                <w:lang w:val="fr-FR"/>
              </w:rPr>
              <w:t xml:space="preserve"> identifiées dans les conclusions du rapport. </w:t>
            </w:r>
            <w:r w:rsidR="007B5686">
              <w:rPr>
                <w:i/>
                <w:color w:val="062172" w:themeColor="accent1"/>
                <w:sz w:val="18"/>
                <w:szCs w:val="18"/>
                <w:lang w:val="fr-FR"/>
              </w:rPr>
              <w:t xml:space="preserve">Le </w:t>
            </w:r>
            <w:r w:rsidRPr="004A5BA4">
              <w:rPr>
                <w:i/>
                <w:color w:val="062172" w:themeColor="accent1"/>
                <w:sz w:val="18"/>
                <w:szCs w:val="18"/>
                <w:lang w:val="fr-FR"/>
              </w:rPr>
              <w:t xml:space="preserve">modèle de plan d'action ci-dessous </w:t>
            </w:r>
            <w:r w:rsidR="007B5686">
              <w:rPr>
                <w:i/>
                <w:color w:val="062172" w:themeColor="accent1"/>
                <w:sz w:val="18"/>
                <w:szCs w:val="18"/>
                <w:lang w:val="fr-FR"/>
              </w:rPr>
              <w:t>peut être utilis</w:t>
            </w:r>
            <w:r w:rsidR="007B5686" w:rsidRPr="004A5BA4">
              <w:rPr>
                <w:i/>
                <w:color w:val="062172" w:themeColor="accent1"/>
                <w:sz w:val="18"/>
                <w:szCs w:val="18"/>
                <w:lang w:val="fr-FR"/>
              </w:rPr>
              <w:t>é</w:t>
            </w:r>
            <w:r w:rsidR="007B5686">
              <w:rPr>
                <w:i/>
                <w:color w:val="062172" w:themeColor="accent1"/>
                <w:sz w:val="18"/>
                <w:szCs w:val="18"/>
                <w:lang w:val="fr-FR"/>
              </w:rPr>
              <w:t xml:space="preserve"> </w:t>
            </w:r>
            <w:r w:rsidRPr="004A5BA4">
              <w:rPr>
                <w:i/>
                <w:color w:val="062172" w:themeColor="accent1"/>
                <w:sz w:val="18"/>
                <w:szCs w:val="18"/>
                <w:lang w:val="fr-FR"/>
              </w:rPr>
              <w:t>pour décrire les domaines de priorisation choisis, ainsi que les stratégies</w:t>
            </w:r>
            <w:r w:rsidR="00A96855">
              <w:rPr>
                <w:i/>
                <w:color w:val="062172" w:themeColor="accent1"/>
                <w:sz w:val="18"/>
                <w:szCs w:val="18"/>
                <w:lang w:val="fr-FR"/>
              </w:rPr>
              <w:t>/actions</w:t>
            </w:r>
            <w:r w:rsidRPr="004A5BA4">
              <w:rPr>
                <w:i/>
                <w:color w:val="062172" w:themeColor="accent1"/>
                <w:sz w:val="18"/>
                <w:szCs w:val="18"/>
                <w:lang w:val="fr-FR"/>
              </w:rPr>
              <w:t xml:space="preserve"> </w:t>
            </w:r>
            <w:r w:rsidR="004B129D">
              <w:rPr>
                <w:i/>
                <w:color w:val="062172" w:themeColor="accent1"/>
                <w:sz w:val="18"/>
                <w:szCs w:val="18"/>
                <w:lang w:val="fr-FR"/>
              </w:rPr>
              <w:t>propos</w:t>
            </w:r>
            <w:r w:rsidR="004B129D" w:rsidRPr="004A5BA4">
              <w:rPr>
                <w:i/>
                <w:color w:val="062172" w:themeColor="accent1"/>
                <w:sz w:val="18"/>
                <w:szCs w:val="18"/>
                <w:lang w:val="fr-FR"/>
              </w:rPr>
              <w:t>é</w:t>
            </w:r>
            <w:r w:rsidR="004B129D">
              <w:rPr>
                <w:i/>
                <w:color w:val="062172" w:themeColor="accent1"/>
                <w:sz w:val="18"/>
                <w:szCs w:val="18"/>
                <w:lang w:val="fr-FR"/>
              </w:rPr>
              <w:t>es</w:t>
            </w:r>
            <w:r w:rsidRPr="004A5BA4">
              <w:rPr>
                <w:i/>
                <w:color w:val="062172" w:themeColor="accent1"/>
                <w:sz w:val="18"/>
                <w:szCs w:val="18"/>
                <w:lang w:val="fr-FR"/>
              </w:rPr>
              <w:t>, en identifiant qui prendra des mesures, quelles ressources sont disponibles et la volonté de prendre des mesures.</w:t>
            </w:r>
          </w:p>
          <w:p w14:paraId="5DF791CE" w14:textId="7FD94A8F" w:rsidR="00A96855" w:rsidRPr="00A96855" w:rsidRDefault="00A96855" w:rsidP="00A96855">
            <w:pPr>
              <w:spacing w:before="0" w:after="0"/>
              <w:rPr>
                <w:i/>
                <w:color w:val="062172" w:themeColor="accent1"/>
                <w:sz w:val="6"/>
                <w:szCs w:val="6"/>
                <w:lang w:val="fr-FR"/>
              </w:rPr>
            </w:pPr>
          </w:p>
        </w:tc>
      </w:tr>
    </w:tbl>
    <w:p w14:paraId="02F38DFD" w14:textId="60C4B0FB" w:rsidR="00BC2470" w:rsidRPr="00C27770" w:rsidRDefault="00BC2470" w:rsidP="00980226">
      <w:pPr>
        <w:rPr>
          <w:lang w:val="fr-FR"/>
        </w:rPr>
      </w:pPr>
    </w:p>
    <w:tbl>
      <w:tblPr>
        <w:tblStyle w:val="TableGrid1"/>
        <w:tblW w:w="1448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2515"/>
        <w:gridCol w:w="5760"/>
        <w:gridCol w:w="2520"/>
        <w:gridCol w:w="1890"/>
        <w:gridCol w:w="1800"/>
      </w:tblGrid>
      <w:tr w:rsidR="0022786F" w:rsidRPr="00C27770" w14:paraId="26D61EC5" w14:textId="77777777" w:rsidTr="00407315">
        <w:trPr>
          <w:trHeight w:val="822"/>
        </w:trPr>
        <w:tc>
          <w:tcPr>
            <w:tcW w:w="2515" w:type="dxa"/>
            <w:shd w:val="clear" w:color="auto" w:fill="00DEA4"/>
            <w:vAlign w:val="center"/>
          </w:tcPr>
          <w:p w14:paraId="6BB76B48" w14:textId="46370703" w:rsidR="0022786F" w:rsidRPr="00C27770" w:rsidRDefault="006D3636" w:rsidP="0000714C">
            <w:pPr>
              <w:spacing w:before="0" w:after="0"/>
              <w:jc w:val="center"/>
              <w:rPr>
                <w:rFonts w:ascii="Poppins" w:eastAsia="Calibri" w:hAnsi="Poppins" w:cs="Poppins"/>
                <w:b/>
                <w:color w:val="FFFFFF" w:themeColor="background1"/>
                <w:sz w:val="18"/>
                <w:szCs w:val="18"/>
              </w:rPr>
            </w:pPr>
            <w:r w:rsidRPr="00C27770">
              <w:rPr>
                <w:rFonts w:ascii="Poppins" w:eastAsia="Calibri" w:hAnsi="Poppins" w:cs="Poppins"/>
                <w:b/>
                <w:color w:val="FFFFFF" w:themeColor="background1"/>
                <w:sz w:val="18"/>
                <w:szCs w:val="18"/>
              </w:rPr>
              <w:t>Enjeux liés à l’efficacité</w:t>
            </w:r>
          </w:p>
          <w:p w14:paraId="769B992C" w14:textId="25FA75CC" w:rsidR="0022786F" w:rsidRPr="00C27770" w:rsidRDefault="006D3636" w:rsidP="0000714C">
            <w:pPr>
              <w:spacing w:before="0" w:after="0"/>
              <w:jc w:val="center"/>
              <w:rPr>
                <w:rFonts w:ascii="Poppins" w:eastAsia="Calibri" w:hAnsi="Poppins" w:cs="Poppins"/>
                <w:i/>
                <w:iCs/>
                <w:color w:val="FFFFFF" w:themeColor="background1"/>
                <w:sz w:val="18"/>
                <w:szCs w:val="18"/>
              </w:rPr>
            </w:pPr>
            <w:r w:rsidRPr="00C27770">
              <w:rPr>
                <w:rFonts w:ascii="Poppins" w:eastAsia="Calibri" w:hAnsi="Poppins" w:cs="Poppins"/>
                <w:i/>
                <w:iCs/>
                <w:color w:val="FFFFFF" w:themeColor="background1"/>
                <w:sz w:val="18"/>
                <w:szCs w:val="18"/>
              </w:rPr>
              <w:t>Classer par ordre de priorité les divers éléments des domaines évalués</w:t>
            </w:r>
          </w:p>
        </w:tc>
        <w:tc>
          <w:tcPr>
            <w:tcW w:w="5760" w:type="dxa"/>
            <w:shd w:val="clear" w:color="auto" w:fill="00DEA4"/>
            <w:vAlign w:val="center"/>
          </w:tcPr>
          <w:p w14:paraId="4A501C1A" w14:textId="7976C967" w:rsidR="0022786F" w:rsidRPr="00C27770" w:rsidRDefault="006D3636" w:rsidP="0000714C">
            <w:pPr>
              <w:spacing w:before="0" w:after="0"/>
              <w:jc w:val="center"/>
              <w:rPr>
                <w:rFonts w:ascii="Poppins" w:eastAsia="Calibri" w:hAnsi="Poppins" w:cs="Poppins"/>
                <w:b/>
                <w:color w:val="FFFFFF"/>
                <w:sz w:val="18"/>
                <w:szCs w:val="18"/>
              </w:rPr>
            </w:pPr>
            <w:r w:rsidRPr="00C27770">
              <w:rPr>
                <w:rFonts w:ascii="Poppins" w:eastAsia="Calibri" w:hAnsi="Poppins" w:cs="Poppins"/>
                <w:b/>
                <w:color w:val="FFFFFF"/>
                <w:sz w:val="18"/>
                <w:szCs w:val="18"/>
              </w:rPr>
              <w:t>Nature des interventions</w:t>
            </w:r>
          </w:p>
          <w:p w14:paraId="7E52F9AB" w14:textId="77777777" w:rsidR="0022786F" w:rsidRPr="00C27770" w:rsidRDefault="0022786F" w:rsidP="0000714C">
            <w:pPr>
              <w:spacing w:before="0" w:after="0"/>
              <w:jc w:val="center"/>
              <w:rPr>
                <w:rFonts w:ascii="Poppins" w:eastAsia="Calibri" w:hAnsi="Poppins" w:cs="Poppins"/>
                <w:i/>
                <w:iCs/>
                <w:color w:val="FFFFFF"/>
                <w:sz w:val="18"/>
                <w:szCs w:val="18"/>
              </w:rPr>
            </w:pPr>
          </w:p>
        </w:tc>
        <w:tc>
          <w:tcPr>
            <w:tcW w:w="2520" w:type="dxa"/>
            <w:shd w:val="clear" w:color="auto" w:fill="00DEA4"/>
            <w:vAlign w:val="center"/>
          </w:tcPr>
          <w:p w14:paraId="5041085C" w14:textId="59181C94" w:rsidR="0022786F" w:rsidRPr="00C27770" w:rsidRDefault="006D3636" w:rsidP="0000714C">
            <w:pPr>
              <w:spacing w:before="0" w:after="0"/>
              <w:jc w:val="center"/>
              <w:rPr>
                <w:rFonts w:ascii="Poppins" w:eastAsia="Calibri" w:hAnsi="Poppins" w:cs="Poppins"/>
                <w:b/>
                <w:bCs/>
                <w:color w:val="FFFFFF"/>
                <w:sz w:val="18"/>
                <w:szCs w:val="18"/>
              </w:rPr>
            </w:pPr>
            <w:r w:rsidRPr="00C27770">
              <w:rPr>
                <w:rFonts w:ascii="Poppins" w:eastAsia="Calibri" w:hAnsi="Poppins" w:cs="Poppins"/>
                <w:b/>
                <w:bCs/>
                <w:color w:val="FFFFFF"/>
                <w:sz w:val="18"/>
                <w:szCs w:val="18"/>
              </w:rPr>
              <w:t>Entité responsable</w:t>
            </w:r>
          </w:p>
        </w:tc>
        <w:tc>
          <w:tcPr>
            <w:tcW w:w="1890" w:type="dxa"/>
            <w:shd w:val="clear" w:color="auto" w:fill="00DEA4"/>
            <w:vAlign w:val="center"/>
          </w:tcPr>
          <w:p w14:paraId="69EA9958" w14:textId="2A9EA5B0" w:rsidR="0022786F" w:rsidRPr="00C27770" w:rsidRDefault="006D3636" w:rsidP="0000714C">
            <w:pPr>
              <w:spacing w:before="0" w:after="0"/>
              <w:jc w:val="center"/>
              <w:rPr>
                <w:rFonts w:ascii="Poppins" w:eastAsia="Calibri" w:hAnsi="Poppins" w:cs="Poppins"/>
                <w:b/>
                <w:bCs/>
                <w:color w:val="FFFFFF"/>
                <w:sz w:val="18"/>
                <w:szCs w:val="18"/>
              </w:rPr>
            </w:pPr>
            <w:r w:rsidRPr="00C27770">
              <w:rPr>
                <w:rFonts w:ascii="Poppins" w:eastAsia="Calibri" w:hAnsi="Poppins" w:cs="Poppins"/>
                <w:b/>
                <w:bCs/>
                <w:color w:val="FFFFFF"/>
                <w:sz w:val="18"/>
                <w:szCs w:val="18"/>
              </w:rPr>
              <w:t>Les ressources requises sont-elles disponibles </w:t>
            </w:r>
            <w:r w:rsidR="0022786F" w:rsidRPr="00C27770">
              <w:rPr>
                <w:rFonts w:ascii="Poppins" w:eastAsia="Calibri" w:hAnsi="Poppins" w:cs="Poppins"/>
                <w:b/>
                <w:bCs/>
                <w:color w:val="FFFFFF"/>
                <w:sz w:val="18"/>
                <w:szCs w:val="18"/>
              </w:rPr>
              <w:t>?</w:t>
            </w:r>
          </w:p>
          <w:p w14:paraId="6809C2B2" w14:textId="6AFB3126" w:rsidR="0022786F" w:rsidRPr="00C27770" w:rsidRDefault="006D3636" w:rsidP="0000714C">
            <w:pPr>
              <w:spacing w:before="0" w:after="0"/>
              <w:jc w:val="center"/>
              <w:rPr>
                <w:rFonts w:ascii="Poppins" w:eastAsia="Calibri" w:hAnsi="Poppins" w:cs="Poppins"/>
                <w:i/>
                <w:color w:val="FFFFFF"/>
                <w:sz w:val="16"/>
                <w:szCs w:val="16"/>
              </w:rPr>
            </w:pPr>
            <w:proofErr w:type="gramStart"/>
            <w:r w:rsidRPr="00C27770">
              <w:rPr>
                <w:rFonts w:ascii="Poppins" w:eastAsia="Calibri" w:hAnsi="Poppins" w:cs="Poppins"/>
                <w:i/>
                <w:color w:val="FFFFFF"/>
                <w:sz w:val="16"/>
                <w:szCs w:val="16"/>
              </w:rPr>
              <w:t>oui</w:t>
            </w:r>
            <w:proofErr w:type="gramEnd"/>
            <w:r w:rsidR="0022786F" w:rsidRPr="00C27770">
              <w:rPr>
                <w:rFonts w:ascii="Poppins" w:eastAsia="Calibri" w:hAnsi="Poppins" w:cs="Poppins"/>
                <w:i/>
                <w:color w:val="FFFFFF"/>
                <w:sz w:val="16"/>
                <w:szCs w:val="16"/>
              </w:rPr>
              <w:t>/p</w:t>
            </w:r>
            <w:r w:rsidRPr="00C27770">
              <w:rPr>
                <w:rFonts w:ascii="Poppins" w:eastAsia="Calibri" w:hAnsi="Poppins" w:cs="Poppins"/>
                <w:i/>
                <w:color w:val="FFFFFF"/>
                <w:sz w:val="16"/>
                <w:szCs w:val="16"/>
              </w:rPr>
              <w:t>eut-être</w:t>
            </w:r>
            <w:r w:rsidR="0022786F" w:rsidRPr="00C27770">
              <w:rPr>
                <w:rFonts w:ascii="Poppins" w:eastAsia="Calibri" w:hAnsi="Poppins" w:cs="Poppins"/>
                <w:i/>
                <w:color w:val="FFFFFF"/>
                <w:sz w:val="16"/>
                <w:szCs w:val="16"/>
              </w:rPr>
              <w:t>/no</w:t>
            </w:r>
            <w:r w:rsidRPr="00C27770">
              <w:rPr>
                <w:rFonts w:ascii="Poppins" w:eastAsia="Calibri" w:hAnsi="Poppins" w:cs="Poppins"/>
                <w:i/>
                <w:color w:val="FFFFFF"/>
                <w:sz w:val="16"/>
                <w:szCs w:val="16"/>
              </w:rPr>
              <w:t>n</w:t>
            </w:r>
          </w:p>
        </w:tc>
        <w:tc>
          <w:tcPr>
            <w:tcW w:w="1800" w:type="dxa"/>
            <w:shd w:val="clear" w:color="auto" w:fill="00DEA4"/>
            <w:vAlign w:val="center"/>
          </w:tcPr>
          <w:p w14:paraId="597F1EEC" w14:textId="7C882397" w:rsidR="0022786F" w:rsidRPr="00C27770" w:rsidRDefault="00C121B2" w:rsidP="0000714C">
            <w:pPr>
              <w:spacing w:before="0" w:after="0"/>
              <w:jc w:val="center"/>
              <w:rPr>
                <w:rFonts w:ascii="Poppins" w:eastAsia="Calibri" w:hAnsi="Poppins" w:cs="Poppins"/>
                <w:b/>
                <w:color w:val="FFFFFF"/>
                <w:sz w:val="18"/>
                <w:szCs w:val="18"/>
              </w:rPr>
            </w:pPr>
            <w:r w:rsidRPr="00C27770">
              <w:rPr>
                <w:rFonts w:ascii="Poppins" w:eastAsia="Calibri" w:hAnsi="Poppins" w:cs="Poppins"/>
                <w:b/>
                <w:color w:val="FFFFFF"/>
                <w:sz w:val="18"/>
                <w:szCs w:val="18"/>
              </w:rPr>
              <w:t>Capacité d’intervention</w:t>
            </w:r>
          </w:p>
          <w:p w14:paraId="7CD23207" w14:textId="4E2C0594" w:rsidR="0022786F" w:rsidRPr="00C27770" w:rsidRDefault="00C121B2" w:rsidP="0000714C">
            <w:pPr>
              <w:spacing w:before="0" w:after="0"/>
              <w:jc w:val="center"/>
              <w:rPr>
                <w:rFonts w:ascii="Poppins" w:eastAsia="Calibri" w:hAnsi="Poppins" w:cs="Poppins"/>
                <w:b/>
                <w:color w:val="FFFFFF"/>
                <w:sz w:val="16"/>
                <w:szCs w:val="16"/>
              </w:rPr>
            </w:pPr>
            <w:r w:rsidRPr="00C27770">
              <w:rPr>
                <w:rFonts w:ascii="Poppins" w:eastAsia="Calibri" w:hAnsi="Poppins" w:cs="Poppins"/>
                <w:i/>
                <w:color w:val="FFFFFF"/>
                <w:sz w:val="16"/>
                <w:szCs w:val="16"/>
              </w:rPr>
              <w:t xml:space="preserve">Évaluer sur une échelle de </w:t>
            </w:r>
            <w:r w:rsidR="0022786F" w:rsidRPr="00C27770">
              <w:rPr>
                <w:rFonts w:ascii="Poppins" w:eastAsia="Calibri" w:hAnsi="Poppins" w:cs="Poppins"/>
                <w:i/>
                <w:color w:val="FFFFFF"/>
                <w:sz w:val="16"/>
                <w:szCs w:val="16"/>
              </w:rPr>
              <w:t>1</w:t>
            </w:r>
            <w:r w:rsidRPr="00C27770">
              <w:rPr>
                <w:rFonts w:ascii="Poppins" w:eastAsia="Calibri" w:hAnsi="Poppins" w:cs="Poppins"/>
                <w:i/>
                <w:color w:val="FFFFFF"/>
                <w:sz w:val="16"/>
                <w:szCs w:val="16"/>
              </w:rPr>
              <w:t xml:space="preserve"> à </w:t>
            </w:r>
            <w:r w:rsidR="0022786F" w:rsidRPr="00C27770">
              <w:rPr>
                <w:rFonts w:ascii="Poppins" w:eastAsia="Calibri" w:hAnsi="Poppins" w:cs="Poppins"/>
                <w:i/>
                <w:color w:val="FFFFFF"/>
                <w:sz w:val="16"/>
                <w:szCs w:val="16"/>
              </w:rPr>
              <w:t>10</w:t>
            </w:r>
          </w:p>
        </w:tc>
      </w:tr>
      <w:tr w:rsidR="0022786F" w:rsidRPr="00D9684E" w14:paraId="1D8342C9" w14:textId="77777777" w:rsidTr="00407315">
        <w:trPr>
          <w:trHeight w:val="1383"/>
        </w:trPr>
        <w:tc>
          <w:tcPr>
            <w:tcW w:w="2515" w:type="dxa"/>
            <w:vAlign w:val="center"/>
          </w:tcPr>
          <w:p w14:paraId="7F673884" w14:textId="77777777" w:rsidR="0022786F" w:rsidRPr="00D9684E" w:rsidRDefault="0022786F" w:rsidP="0022786F">
            <w:pPr>
              <w:spacing w:before="0" w:after="0"/>
              <w:rPr>
                <w:rFonts w:eastAsia="Calibri" w:cstheme="minorHAnsi"/>
                <w:color w:val="auto"/>
                <w:sz w:val="18"/>
                <w:szCs w:val="18"/>
              </w:rPr>
            </w:pPr>
            <w:r w:rsidRPr="00D9684E">
              <w:rPr>
                <w:rFonts w:eastAsia="Calibri" w:cstheme="minorHAnsi"/>
                <w:color w:val="auto"/>
                <w:sz w:val="18"/>
                <w:szCs w:val="18"/>
              </w:rPr>
              <w:t>1.</w:t>
            </w:r>
          </w:p>
        </w:tc>
        <w:tc>
          <w:tcPr>
            <w:tcW w:w="5760" w:type="dxa"/>
          </w:tcPr>
          <w:p w14:paraId="31B8E5D1" w14:textId="77777777" w:rsidR="0022786F" w:rsidRPr="00D9684E" w:rsidRDefault="00D9684E" w:rsidP="0071004D">
            <w:pPr>
              <w:pStyle w:val="ListParagraph"/>
              <w:numPr>
                <w:ilvl w:val="0"/>
                <w:numId w:val="11"/>
              </w:numPr>
              <w:spacing w:before="0" w:after="0"/>
              <w:ind w:left="167" w:hanging="167"/>
              <w:rPr>
                <w:rFonts w:eastAsia="Calibri" w:cstheme="minorHAnsi"/>
                <w:color w:val="auto"/>
                <w:sz w:val="18"/>
                <w:szCs w:val="18"/>
              </w:rPr>
            </w:pPr>
            <w:r w:rsidRPr="00D9684E">
              <w:rPr>
                <w:rFonts w:eastAsia="Calibri" w:cstheme="minorHAnsi"/>
                <w:color w:val="auto"/>
                <w:sz w:val="18"/>
                <w:szCs w:val="18"/>
              </w:rPr>
              <w:t>[…..]</w:t>
            </w:r>
          </w:p>
          <w:p w14:paraId="35F00EB3" w14:textId="3A3569D5" w:rsidR="00D9684E" w:rsidRPr="00D9684E" w:rsidRDefault="00D9684E" w:rsidP="0071004D">
            <w:pPr>
              <w:pStyle w:val="ListParagraph"/>
              <w:numPr>
                <w:ilvl w:val="0"/>
                <w:numId w:val="11"/>
              </w:numPr>
              <w:spacing w:before="0" w:after="0"/>
              <w:ind w:left="167" w:hanging="167"/>
              <w:rPr>
                <w:rFonts w:eastAsia="Calibri" w:cstheme="minorHAnsi"/>
                <w:color w:val="auto"/>
                <w:sz w:val="18"/>
                <w:szCs w:val="18"/>
              </w:rPr>
            </w:pPr>
            <w:r w:rsidRPr="00D9684E">
              <w:rPr>
                <w:rFonts w:eastAsia="Calibri" w:cstheme="minorHAnsi"/>
                <w:color w:val="auto"/>
                <w:sz w:val="18"/>
                <w:szCs w:val="18"/>
              </w:rPr>
              <w:t>[…..]</w:t>
            </w:r>
          </w:p>
        </w:tc>
        <w:tc>
          <w:tcPr>
            <w:tcW w:w="2520" w:type="dxa"/>
          </w:tcPr>
          <w:p w14:paraId="5570AE7C" w14:textId="77777777" w:rsidR="0022786F" w:rsidRPr="00D9684E" w:rsidRDefault="0022786F" w:rsidP="0022786F">
            <w:pPr>
              <w:spacing w:before="0" w:after="0"/>
              <w:rPr>
                <w:rFonts w:eastAsia="Calibri" w:cstheme="minorHAnsi"/>
                <w:color w:val="auto"/>
                <w:sz w:val="18"/>
                <w:szCs w:val="18"/>
              </w:rPr>
            </w:pPr>
          </w:p>
        </w:tc>
        <w:tc>
          <w:tcPr>
            <w:tcW w:w="1890" w:type="dxa"/>
            <w:vAlign w:val="center"/>
          </w:tcPr>
          <w:p w14:paraId="5EE2B37F" w14:textId="77777777" w:rsidR="0022786F" w:rsidRPr="00D9684E" w:rsidRDefault="0022786F" w:rsidP="0022786F">
            <w:pPr>
              <w:spacing w:before="0" w:after="0"/>
              <w:rPr>
                <w:rFonts w:eastAsia="Calibri" w:cstheme="minorHAnsi"/>
                <w:color w:val="auto"/>
                <w:sz w:val="18"/>
                <w:szCs w:val="18"/>
              </w:rPr>
            </w:pPr>
          </w:p>
        </w:tc>
        <w:tc>
          <w:tcPr>
            <w:tcW w:w="1800" w:type="dxa"/>
            <w:vAlign w:val="center"/>
          </w:tcPr>
          <w:p w14:paraId="3A0CF0EB" w14:textId="77777777" w:rsidR="0022786F" w:rsidRPr="00D9684E" w:rsidRDefault="0022786F" w:rsidP="0022786F">
            <w:pPr>
              <w:spacing w:before="0" w:after="0"/>
              <w:rPr>
                <w:rFonts w:eastAsia="Calibri" w:cstheme="minorHAnsi"/>
                <w:color w:val="auto"/>
                <w:sz w:val="18"/>
                <w:szCs w:val="18"/>
              </w:rPr>
            </w:pPr>
          </w:p>
        </w:tc>
      </w:tr>
      <w:tr w:rsidR="0022786F" w:rsidRPr="00D9684E" w14:paraId="2AAFCDA3" w14:textId="77777777" w:rsidTr="00407315">
        <w:trPr>
          <w:trHeight w:val="1661"/>
        </w:trPr>
        <w:tc>
          <w:tcPr>
            <w:tcW w:w="2515" w:type="dxa"/>
            <w:vAlign w:val="center"/>
          </w:tcPr>
          <w:p w14:paraId="589904F4" w14:textId="77777777" w:rsidR="0022786F" w:rsidRPr="00D9684E" w:rsidRDefault="0022786F" w:rsidP="0022786F">
            <w:pPr>
              <w:spacing w:before="0" w:after="0"/>
              <w:rPr>
                <w:rFonts w:eastAsia="Calibri" w:cstheme="minorHAnsi"/>
                <w:color w:val="auto"/>
                <w:sz w:val="18"/>
                <w:szCs w:val="18"/>
              </w:rPr>
            </w:pPr>
            <w:r w:rsidRPr="00D9684E">
              <w:rPr>
                <w:rFonts w:eastAsia="Calibri" w:cstheme="minorHAnsi"/>
                <w:color w:val="auto"/>
                <w:sz w:val="18"/>
                <w:szCs w:val="18"/>
              </w:rPr>
              <w:t>2.</w:t>
            </w:r>
          </w:p>
        </w:tc>
        <w:tc>
          <w:tcPr>
            <w:tcW w:w="5760" w:type="dxa"/>
          </w:tcPr>
          <w:p w14:paraId="015FF20A" w14:textId="77777777" w:rsidR="0022786F" w:rsidRPr="00D9684E" w:rsidRDefault="0022786F" w:rsidP="0022786F">
            <w:pPr>
              <w:spacing w:before="0" w:after="0"/>
              <w:rPr>
                <w:rFonts w:eastAsia="Calibri" w:cstheme="minorHAnsi"/>
                <w:color w:val="auto"/>
                <w:sz w:val="18"/>
                <w:szCs w:val="18"/>
              </w:rPr>
            </w:pPr>
          </w:p>
        </w:tc>
        <w:tc>
          <w:tcPr>
            <w:tcW w:w="2520" w:type="dxa"/>
          </w:tcPr>
          <w:p w14:paraId="58D5249A" w14:textId="77777777" w:rsidR="0022786F" w:rsidRPr="00D9684E" w:rsidRDefault="0022786F" w:rsidP="0022786F">
            <w:pPr>
              <w:spacing w:before="0" w:after="0"/>
              <w:rPr>
                <w:rFonts w:eastAsia="Calibri" w:cstheme="minorHAnsi"/>
                <w:color w:val="auto"/>
                <w:sz w:val="18"/>
                <w:szCs w:val="18"/>
              </w:rPr>
            </w:pPr>
          </w:p>
        </w:tc>
        <w:tc>
          <w:tcPr>
            <w:tcW w:w="1890" w:type="dxa"/>
            <w:vAlign w:val="center"/>
          </w:tcPr>
          <w:p w14:paraId="03E9FFEB" w14:textId="77777777" w:rsidR="0022786F" w:rsidRPr="00D9684E" w:rsidRDefault="0022786F" w:rsidP="0022786F">
            <w:pPr>
              <w:spacing w:before="0" w:after="0"/>
              <w:rPr>
                <w:rFonts w:eastAsia="Calibri" w:cstheme="minorHAnsi"/>
                <w:color w:val="auto"/>
                <w:sz w:val="18"/>
                <w:szCs w:val="18"/>
              </w:rPr>
            </w:pPr>
          </w:p>
        </w:tc>
        <w:tc>
          <w:tcPr>
            <w:tcW w:w="1800" w:type="dxa"/>
            <w:vAlign w:val="center"/>
          </w:tcPr>
          <w:p w14:paraId="430B7C64" w14:textId="77777777" w:rsidR="0022786F" w:rsidRPr="00D9684E" w:rsidRDefault="0022786F" w:rsidP="0022786F">
            <w:pPr>
              <w:spacing w:before="0" w:after="0"/>
              <w:rPr>
                <w:rFonts w:eastAsia="Calibri" w:cstheme="minorHAnsi"/>
                <w:color w:val="auto"/>
                <w:sz w:val="18"/>
                <w:szCs w:val="18"/>
              </w:rPr>
            </w:pPr>
          </w:p>
        </w:tc>
      </w:tr>
      <w:tr w:rsidR="0022786F" w:rsidRPr="00D9684E" w14:paraId="2E542F6E" w14:textId="77777777" w:rsidTr="00407315">
        <w:trPr>
          <w:trHeight w:val="1763"/>
        </w:trPr>
        <w:tc>
          <w:tcPr>
            <w:tcW w:w="2515" w:type="dxa"/>
            <w:vAlign w:val="center"/>
          </w:tcPr>
          <w:p w14:paraId="263AF774" w14:textId="77777777" w:rsidR="0022786F" w:rsidRPr="00D9684E" w:rsidRDefault="0022786F" w:rsidP="0022786F">
            <w:pPr>
              <w:spacing w:before="0" w:after="0"/>
              <w:rPr>
                <w:rFonts w:eastAsia="Calibri" w:cstheme="minorHAnsi"/>
                <w:color w:val="auto"/>
                <w:sz w:val="18"/>
                <w:szCs w:val="18"/>
              </w:rPr>
            </w:pPr>
            <w:r w:rsidRPr="00D9684E">
              <w:rPr>
                <w:rFonts w:eastAsia="Calibri" w:cstheme="minorHAnsi"/>
                <w:color w:val="auto"/>
                <w:sz w:val="18"/>
                <w:szCs w:val="18"/>
              </w:rPr>
              <w:t>3.</w:t>
            </w:r>
          </w:p>
        </w:tc>
        <w:tc>
          <w:tcPr>
            <w:tcW w:w="5760" w:type="dxa"/>
          </w:tcPr>
          <w:p w14:paraId="3F33F315" w14:textId="77777777" w:rsidR="0022786F" w:rsidRPr="00D9684E" w:rsidRDefault="0022786F" w:rsidP="0022786F">
            <w:pPr>
              <w:spacing w:before="0" w:after="0"/>
              <w:rPr>
                <w:rFonts w:eastAsia="Calibri" w:cstheme="minorHAnsi"/>
                <w:color w:val="auto"/>
                <w:sz w:val="18"/>
                <w:szCs w:val="18"/>
              </w:rPr>
            </w:pPr>
          </w:p>
        </w:tc>
        <w:tc>
          <w:tcPr>
            <w:tcW w:w="2520" w:type="dxa"/>
          </w:tcPr>
          <w:p w14:paraId="47015395" w14:textId="77777777" w:rsidR="0022786F" w:rsidRPr="00D9684E" w:rsidRDefault="0022786F" w:rsidP="0022786F">
            <w:pPr>
              <w:spacing w:before="0" w:after="0"/>
              <w:rPr>
                <w:rFonts w:eastAsia="Calibri" w:cstheme="minorHAnsi"/>
                <w:color w:val="auto"/>
                <w:sz w:val="18"/>
                <w:szCs w:val="18"/>
              </w:rPr>
            </w:pPr>
          </w:p>
        </w:tc>
        <w:tc>
          <w:tcPr>
            <w:tcW w:w="1890" w:type="dxa"/>
            <w:vAlign w:val="center"/>
          </w:tcPr>
          <w:p w14:paraId="18F044A3" w14:textId="337DE2D9" w:rsidR="0022786F" w:rsidRPr="00D9684E" w:rsidRDefault="0022786F" w:rsidP="0022786F">
            <w:pPr>
              <w:spacing w:before="0" w:after="0"/>
              <w:rPr>
                <w:rFonts w:eastAsia="Calibri" w:cstheme="minorHAnsi"/>
                <w:color w:val="auto"/>
                <w:sz w:val="18"/>
                <w:szCs w:val="18"/>
              </w:rPr>
            </w:pPr>
          </w:p>
        </w:tc>
        <w:tc>
          <w:tcPr>
            <w:tcW w:w="1800" w:type="dxa"/>
            <w:vAlign w:val="center"/>
          </w:tcPr>
          <w:p w14:paraId="5485DBF5" w14:textId="77777777" w:rsidR="0022786F" w:rsidRPr="00D9684E" w:rsidRDefault="0022786F" w:rsidP="0022786F">
            <w:pPr>
              <w:spacing w:before="0" w:after="0"/>
              <w:rPr>
                <w:rFonts w:eastAsia="Calibri" w:cstheme="minorHAnsi"/>
                <w:color w:val="auto"/>
                <w:sz w:val="18"/>
                <w:szCs w:val="18"/>
              </w:rPr>
            </w:pPr>
          </w:p>
        </w:tc>
      </w:tr>
    </w:tbl>
    <w:p w14:paraId="7386EB29" w14:textId="4901BA94" w:rsidR="004E0D3F" w:rsidRPr="00C27770" w:rsidRDefault="005C0246" w:rsidP="00407315">
      <w:pPr>
        <w:tabs>
          <w:tab w:val="center" w:pos="6519"/>
        </w:tabs>
        <w:rPr>
          <w:lang w:val="fr-FR"/>
        </w:rPr>
      </w:pPr>
      <w:r w:rsidRPr="00C27770">
        <w:rPr>
          <w:lang w:val="fr-FR"/>
        </w:rPr>
        <w:tab/>
      </w:r>
    </w:p>
    <w:sectPr w:rsidR="004E0D3F" w:rsidRPr="00C27770" w:rsidSect="00407315">
      <w:footerReference w:type="default" r:id="rId22"/>
      <w:footerReference w:type="first" r:id="rId23"/>
      <w:pgSz w:w="15840" w:h="12240" w:orient="landscape"/>
      <w:pgMar w:top="1134" w:right="1991" w:bottom="900" w:left="810" w:header="708" w:footer="432" w:gutter="0"/>
      <w:pgNumType w:start="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989F9" w14:textId="77777777" w:rsidR="00C2291C" w:rsidRDefault="00C2291C" w:rsidP="00DE4439">
      <w:r>
        <w:separator/>
      </w:r>
    </w:p>
  </w:endnote>
  <w:endnote w:type="continuationSeparator" w:id="0">
    <w:p w14:paraId="3435A5D3" w14:textId="77777777" w:rsidR="00C2291C" w:rsidRDefault="00C2291C" w:rsidP="00DE4439">
      <w:r>
        <w:continuationSeparator/>
      </w:r>
    </w:p>
  </w:endnote>
  <w:endnote w:type="continuationNotice" w:id="1">
    <w:p w14:paraId="47B93BF0" w14:textId="77777777" w:rsidR="00C2291C" w:rsidRDefault="00C2291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oppins">
    <w:altName w:val="Poppins"/>
    <w:panose1 w:val="00000500000000000000"/>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ExtraBold">
    <w:panose1 w:val="00000900000000000000"/>
    <w:charset w:val="00"/>
    <w:family w:val="auto"/>
    <w:pitch w:val="variable"/>
    <w:sig w:usb0="00008007" w:usb1="00000000" w:usb2="00000000" w:usb3="00000000" w:csb0="00000093" w:csb1="00000000"/>
  </w:font>
  <w:font w:name="Bebas Neue">
    <w:altName w:val="Calibri"/>
    <w:panose1 w:val="020B0606020202050201"/>
    <w:charset w:val="00"/>
    <w:family w:val="swiss"/>
    <w:pitch w:val="variable"/>
    <w:sig w:usb0="00000007" w:usb1="00000001" w:usb2="00000000" w:usb3="00000000" w:csb0="00000093" w:csb1="00000000"/>
  </w:font>
  <w:font w:name="Poppins (Corpo)">
    <w:altName w:val="Calibri"/>
    <w:charset w:val="4D"/>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E26A8" w14:textId="77777777" w:rsidR="00B93945" w:rsidRDefault="00B939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DD6ED" w14:textId="77777777" w:rsidR="00B93945" w:rsidRDefault="00B939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7B914" w14:textId="77777777" w:rsidR="00B93945" w:rsidRDefault="00B939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88F5F" w14:textId="1A66AA22" w:rsidR="005E1E4F" w:rsidRDefault="006B3D0F">
    <w:pPr>
      <w:pStyle w:val="Footer"/>
      <w:jc w:val="center"/>
    </w:pPr>
    <w:sdt>
      <w:sdtPr>
        <w:id w:val="-550313842"/>
        <w:docPartObj>
          <w:docPartGallery w:val="Page Numbers (Bottom of Page)"/>
          <w:docPartUnique/>
        </w:docPartObj>
      </w:sdtPr>
      <w:sdtEndPr>
        <w:rPr>
          <w:noProof/>
        </w:rPr>
      </w:sdtEndPr>
      <w:sdtContent>
        <w:r w:rsidR="005E1E4F">
          <w:fldChar w:fldCharType="begin"/>
        </w:r>
        <w:r w:rsidR="005E1E4F">
          <w:instrText xml:space="preserve"> PAGE   \* MERGEFORMAT </w:instrText>
        </w:r>
        <w:r w:rsidR="005E1E4F">
          <w:fldChar w:fldCharType="separate"/>
        </w:r>
        <w:r w:rsidR="005E1E4F">
          <w:rPr>
            <w:noProof/>
          </w:rPr>
          <w:t>2</w:t>
        </w:r>
        <w:r w:rsidR="005E1E4F">
          <w:rPr>
            <w:noProof/>
          </w:rPr>
          <w:fldChar w:fldCharType="end"/>
        </w:r>
      </w:sdtContent>
    </w:sdt>
  </w:p>
  <w:p w14:paraId="034BB9D0" w14:textId="714287BC" w:rsidR="00186FC0" w:rsidRDefault="00186FC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5569059"/>
      <w:docPartObj>
        <w:docPartGallery w:val="Page Numbers (Bottom of Page)"/>
        <w:docPartUnique/>
      </w:docPartObj>
    </w:sdtPr>
    <w:sdtEndPr>
      <w:rPr>
        <w:noProof/>
      </w:rPr>
    </w:sdtEndPr>
    <w:sdtContent>
      <w:p w14:paraId="7E220BAD" w14:textId="1E9C6783" w:rsidR="00210A35" w:rsidRDefault="00210A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DE558D" w14:textId="0160BB74" w:rsidR="001A7B95" w:rsidRDefault="001A7B9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9E74" w14:textId="77777777" w:rsidR="00186FC0" w:rsidRDefault="00186FC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3754342"/>
      <w:docPartObj>
        <w:docPartGallery w:val="Page Numbers (Bottom of Page)"/>
        <w:docPartUnique/>
      </w:docPartObj>
    </w:sdtPr>
    <w:sdtEndPr>
      <w:rPr>
        <w:noProof/>
      </w:rPr>
    </w:sdtEndPr>
    <w:sdtContent>
      <w:p w14:paraId="6630F811" w14:textId="160CC7F1" w:rsidR="007A062D" w:rsidRDefault="00D10FFF">
        <w:pPr>
          <w:pStyle w:val="Footer"/>
          <w:jc w:val="center"/>
        </w:pPr>
        <w:r>
          <w:t>6</w:t>
        </w:r>
      </w:p>
    </w:sdtContent>
  </w:sdt>
  <w:p w14:paraId="1C764FB1" w14:textId="205E3BD9" w:rsidR="00186FC0" w:rsidRDefault="00186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4D66C" w14:textId="77777777" w:rsidR="00C2291C" w:rsidRDefault="00C2291C" w:rsidP="00DE4439">
      <w:r>
        <w:separator/>
      </w:r>
    </w:p>
  </w:footnote>
  <w:footnote w:type="continuationSeparator" w:id="0">
    <w:p w14:paraId="591E8EFA" w14:textId="77777777" w:rsidR="00C2291C" w:rsidRDefault="00C2291C" w:rsidP="00DE4439">
      <w:r>
        <w:continuationSeparator/>
      </w:r>
    </w:p>
  </w:footnote>
  <w:footnote w:type="continuationNotice" w:id="1">
    <w:p w14:paraId="710EF14F" w14:textId="77777777" w:rsidR="00C2291C" w:rsidRDefault="00C2291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1AAAD" w14:textId="77777777" w:rsidR="00B93945" w:rsidRDefault="00B939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8B1AD" w14:textId="64B11C0B" w:rsidR="00F71258" w:rsidRDefault="006B3D0F">
    <w:pPr>
      <w:pStyle w:val="Header"/>
    </w:pPr>
    <w:sdt>
      <w:sdtPr>
        <w:id w:val="-311251666"/>
        <w:docPartObj>
          <w:docPartGallery w:val="Page Numbers (Margins)"/>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7A6C2" w14:textId="305B23DB" w:rsidR="00C42AAA" w:rsidRDefault="00DE0BDF">
    <w:pPr>
      <w:pStyle w:val="Header"/>
    </w:pPr>
    <w:r>
      <w:rPr>
        <w:noProof/>
      </w:rPr>
      <w:drawing>
        <wp:inline distT="0" distB="0" distL="0" distR="0" wp14:anchorId="0E65E228" wp14:editId="670E5FAF">
          <wp:extent cx="1447767" cy="453225"/>
          <wp:effectExtent l="0" t="0" r="635"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12" cy="462756"/>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4A1CF" w14:textId="7260C563" w:rsidR="00C42AAA" w:rsidRDefault="00C42A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03676"/>
    <w:multiLevelType w:val="hybridMultilevel"/>
    <w:tmpl w:val="8B0E4098"/>
    <w:lvl w:ilvl="0" w:tplc="2ED031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22F40"/>
    <w:multiLevelType w:val="multilevel"/>
    <w:tmpl w:val="8C38DFB4"/>
    <w:lvl w:ilvl="0">
      <w:start w:val="1"/>
      <w:numFmt w:val="bullet"/>
      <w:pStyle w:val="Bullets"/>
      <w:lvlText w:val=""/>
      <w:lvlJc w:val="left"/>
      <w:pPr>
        <w:tabs>
          <w:tab w:val="num" w:pos="7201"/>
        </w:tabs>
        <w:ind w:left="720" w:hanging="360"/>
      </w:pPr>
      <w:rPr>
        <w:rFonts w:ascii="Symbol" w:hAnsi="Symbol" w:hint="default"/>
        <w:color w:val="auto"/>
        <w:sz w:val="12"/>
      </w:rPr>
    </w:lvl>
    <w:lvl w:ilvl="1">
      <w:start w:val="1"/>
      <w:numFmt w:val="bullet"/>
      <w:lvlText w:val=""/>
      <w:lvlJc w:val="left"/>
      <w:pPr>
        <w:ind w:left="1083" w:hanging="363"/>
      </w:pPr>
      <w:rPr>
        <w:rFonts w:ascii="Symbol" w:hAnsi="Symbol" w:hint="default"/>
        <w:color w:val="auto"/>
        <w:sz w:val="12"/>
      </w:rPr>
    </w:lvl>
    <w:lvl w:ilvl="2">
      <w:start w:val="1"/>
      <w:numFmt w:val="bullet"/>
      <w:lvlText w:val=""/>
      <w:lvlJc w:val="left"/>
      <w:pPr>
        <w:ind w:left="1446" w:hanging="363"/>
      </w:pPr>
      <w:rPr>
        <w:rFonts w:ascii="Symbol" w:hAnsi="Symbol" w:hint="default"/>
        <w:color w:val="auto"/>
        <w:sz w:val="12"/>
      </w:rPr>
    </w:lvl>
    <w:lvl w:ilvl="3">
      <w:start w:val="1"/>
      <w:numFmt w:val="bullet"/>
      <w:lvlText w:val=""/>
      <w:lvlJc w:val="left"/>
      <w:pPr>
        <w:tabs>
          <w:tab w:val="num" w:pos="1797"/>
        </w:tabs>
        <w:ind w:left="1809" w:hanging="363"/>
      </w:pPr>
      <w:rPr>
        <w:rFonts w:ascii="Symbol" w:hAnsi="Symbol" w:hint="default"/>
        <w:color w:val="auto"/>
        <w:sz w:val="12"/>
      </w:rPr>
    </w:lvl>
    <w:lvl w:ilvl="4">
      <w:start w:val="1"/>
      <w:numFmt w:val="bullet"/>
      <w:lvlText w:val=""/>
      <w:lvlJc w:val="left"/>
      <w:pPr>
        <w:tabs>
          <w:tab w:val="num" w:pos="2517"/>
        </w:tabs>
        <w:ind w:left="2172" w:hanging="363"/>
      </w:pPr>
      <w:rPr>
        <w:rFonts w:ascii="Symbol" w:hAnsi="Symbol" w:hint="default"/>
        <w:color w:val="auto"/>
        <w:sz w:val="12"/>
      </w:rPr>
    </w:lvl>
    <w:lvl w:ilvl="5">
      <w:start w:val="1"/>
      <w:numFmt w:val="bullet"/>
      <w:lvlText w:val=""/>
      <w:lvlJc w:val="left"/>
      <w:pPr>
        <w:tabs>
          <w:tab w:val="num" w:pos="3238"/>
        </w:tabs>
        <w:ind w:left="2534" w:hanging="362"/>
      </w:pPr>
      <w:rPr>
        <w:rFonts w:ascii="Symbol" w:hAnsi="Symbol" w:hint="default"/>
        <w:color w:val="auto"/>
        <w:sz w:val="12"/>
      </w:rPr>
    </w:lvl>
    <w:lvl w:ilvl="6">
      <w:start w:val="1"/>
      <w:numFmt w:val="bullet"/>
      <w:lvlText w:val=""/>
      <w:lvlJc w:val="left"/>
      <w:pPr>
        <w:tabs>
          <w:tab w:val="num" w:pos="3958"/>
        </w:tabs>
        <w:ind w:left="2897" w:hanging="363"/>
      </w:pPr>
      <w:rPr>
        <w:rFonts w:ascii="Symbol" w:hAnsi="Symbol" w:hint="default"/>
        <w:color w:val="auto"/>
        <w:sz w:val="12"/>
      </w:rPr>
    </w:lvl>
    <w:lvl w:ilvl="7">
      <w:start w:val="1"/>
      <w:numFmt w:val="bullet"/>
      <w:lvlText w:val=""/>
      <w:lvlJc w:val="left"/>
      <w:pPr>
        <w:tabs>
          <w:tab w:val="num" w:pos="4678"/>
        </w:tabs>
        <w:ind w:left="3260" w:hanging="363"/>
      </w:pPr>
      <w:rPr>
        <w:rFonts w:ascii="Symbol" w:hAnsi="Symbol" w:hint="default"/>
        <w:color w:val="auto"/>
        <w:sz w:val="12"/>
      </w:rPr>
    </w:lvl>
    <w:lvl w:ilvl="8">
      <w:start w:val="1"/>
      <w:numFmt w:val="bullet"/>
      <w:lvlText w:val=""/>
      <w:lvlJc w:val="left"/>
      <w:pPr>
        <w:ind w:left="3623" w:hanging="363"/>
      </w:pPr>
      <w:rPr>
        <w:rFonts w:ascii="Symbol" w:hAnsi="Symbol" w:hint="default"/>
        <w:color w:val="auto"/>
        <w:sz w:val="12"/>
      </w:rPr>
    </w:lvl>
  </w:abstractNum>
  <w:abstractNum w:abstractNumId="2" w15:restartNumberingAfterBreak="0">
    <w:nsid w:val="28073F50"/>
    <w:multiLevelType w:val="hybridMultilevel"/>
    <w:tmpl w:val="254AE62C"/>
    <w:lvl w:ilvl="0" w:tplc="DF80ACF4">
      <w:numFmt w:val="bullet"/>
      <w:lvlText w:val="-"/>
      <w:lvlJc w:val="left"/>
      <w:pPr>
        <w:ind w:left="1440" w:hanging="360"/>
      </w:pPr>
      <w:rPr>
        <w:rFonts w:ascii="Poppins" w:eastAsiaTheme="minorEastAsia" w:hAnsi="Poppins" w:cs="Poppin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7C2041"/>
    <w:multiLevelType w:val="hybridMultilevel"/>
    <w:tmpl w:val="41801AD8"/>
    <w:lvl w:ilvl="0" w:tplc="20AE2956">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720143"/>
    <w:multiLevelType w:val="hybridMultilevel"/>
    <w:tmpl w:val="B032F6C2"/>
    <w:lvl w:ilvl="0" w:tplc="3314E5FE">
      <w:numFmt w:val="bullet"/>
      <w:lvlText w:val="&gt;"/>
      <w:lvlJc w:val="left"/>
      <w:pPr>
        <w:ind w:left="1440" w:hanging="360"/>
      </w:pPr>
      <w:rPr>
        <w:rFonts w:ascii="Poppins ExtraBold" w:eastAsia="Poppins ExtraBold" w:hAnsi="Poppins ExtraBold" w:cs="Poppins ExtraBold" w:hint="default"/>
        <w:b/>
        <w:bCs/>
        <w:i w:val="0"/>
        <w:iCs w:val="0"/>
        <w:color w:val="43D596"/>
        <w:w w:val="100"/>
        <w:sz w:val="18"/>
        <w:szCs w:val="18"/>
        <w:lang w:val="fr-FR"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D70DC6"/>
    <w:multiLevelType w:val="hybridMultilevel"/>
    <w:tmpl w:val="471A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26F0D"/>
    <w:multiLevelType w:val="hybridMultilevel"/>
    <w:tmpl w:val="E2E27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6C52F8"/>
    <w:multiLevelType w:val="hybridMultilevel"/>
    <w:tmpl w:val="E5F69108"/>
    <w:lvl w:ilvl="0" w:tplc="09E01A0C">
      <w:numFmt w:val="bullet"/>
      <w:lvlText w:val="-"/>
      <w:lvlJc w:val="left"/>
      <w:pPr>
        <w:ind w:left="720" w:hanging="360"/>
      </w:pPr>
      <w:rPr>
        <w:rFonts w:ascii="Poppins" w:eastAsiaTheme="minorEastAsia" w:hAnsi="Poppins" w:cs="Poppi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04601C"/>
    <w:multiLevelType w:val="hybridMultilevel"/>
    <w:tmpl w:val="E2E27D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59D7414"/>
    <w:multiLevelType w:val="multilevel"/>
    <w:tmpl w:val="255A42DC"/>
    <w:styleLink w:val="Bulletlist"/>
    <w:lvl w:ilvl="0">
      <w:start w:val="1"/>
      <w:numFmt w:val="bullet"/>
      <w:lvlText w:val=""/>
      <w:lvlJc w:val="left"/>
      <w:pPr>
        <w:tabs>
          <w:tab w:val="num" w:pos="7201"/>
        </w:tabs>
        <w:ind w:left="720" w:hanging="360"/>
      </w:pPr>
      <w:rPr>
        <w:rFonts w:ascii="Symbol" w:hAnsi="Symbol" w:hint="default"/>
        <w:color w:val="auto"/>
        <w:sz w:val="16"/>
      </w:rPr>
    </w:lvl>
    <w:lvl w:ilvl="1">
      <w:start w:val="1"/>
      <w:numFmt w:val="bullet"/>
      <w:lvlText w:val=""/>
      <w:lvlJc w:val="left"/>
      <w:pPr>
        <w:ind w:left="1083" w:hanging="363"/>
      </w:pPr>
      <w:rPr>
        <w:rFonts w:ascii="Symbol" w:hAnsi="Symbol" w:hint="default"/>
        <w:color w:val="auto"/>
        <w:sz w:val="16"/>
      </w:rPr>
    </w:lvl>
    <w:lvl w:ilvl="2">
      <w:start w:val="1"/>
      <w:numFmt w:val="bullet"/>
      <w:lvlText w:val=""/>
      <w:lvlJc w:val="left"/>
      <w:pPr>
        <w:ind w:left="1446" w:hanging="363"/>
      </w:pPr>
      <w:rPr>
        <w:rFonts w:ascii="Symbol" w:hAnsi="Symbol" w:hint="default"/>
        <w:color w:val="auto"/>
        <w:sz w:val="16"/>
      </w:rPr>
    </w:lvl>
    <w:lvl w:ilvl="3">
      <w:start w:val="1"/>
      <w:numFmt w:val="bullet"/>
      <w:lvlText w:val=""/>
      <w:lvlJc w:val="left"/>
      <w:pPr>
        <w:tabs>
          <w:tab w:val="num" w:pos="1797"/>
        </w:tabs>
        <w:ind w:left="1809" w:hanging="363"/>
      </w:pPr>
      <w:rPr>
        <w:rFonts w:ascii="Symbol" w:hAnsi="Symbol" w:hint="default"/>
        <w:color w:val="auto"/>
        <w:sz w:val="16"/>
      </w:rPr>
    </w:lvl>
    <w:lvl w:ilvl="4">
      <w:start w:val="1"/>
      <w:numFmt w:val="bullet"/>
      <w:lvlText w:val=""/>
      <w:lvlJc w:val="left"/>
      <w:pPr>
        <w:tabs>
          <w:tab w:val="num" w:pos="2517"/>
        </w:tabs>
        <w:ind w:left="2172" w:hanging="363"/>
      </w:pPr>
      <w:rPr>
        <w:rFonts w:ascii="Symbol" w:hAnsi="Symbol" w:hint="default"/>
        <w:color w:val="auto"/>
        <w:sz w:val="16"/>
      </w:rPr>
    </w:lvl>
    <w:lvl w:ilvl="5">
      <w:start w:val="1"/>
      <w:numFmt w:val="bullet"/>
      <w:lvlText w:val=""/>
      <w:lvlJc w:val="left"/>
      <w:pPr>
        <w:tabs>
          <w:tab w:val="num" w:pos="3238"/>
        </w:tabs>
        <w:ind w:left="2534" w:hanging="362"/>
      </w:pPr>
      <w:rPr>
        <w:rFonts w:ascii="Symbol" w:hAnsi="Symbol" w:hint="default"/>
        <w:color w:val="auto"/>
        <w:sz w:val="16"/>
      </w:rPr>
    </w:lvl>
    <w:lvl w:ilvl="6">
      <w:start w:val="1"/>
      <w:numFmt w:val="bullet"/>
      <w:lvlText w:val=""/>
      <w:lvlJc w:val="left"/>
      <w:pPr>
        <w:tabs>
          <w:tab w:val="num" w:pos="3958"/>
        </w:tabs>
        <w:ind w:left="2897" w:hanging="363"/>
      </w:pPr>
      <w:rPr>
        <w:rFonts w:ascii="Symbol" w:hAnsi="Symbol" w:hint="default"/>
        <w:color w:val="auto"/>
        <w:sz w:val="16"/>
      </w:rPr>
    </w:lvl>
    <w:lvl w:ilvl="7">
      <w:start w:val="1"/>
      <w:numFmt w:val="bullet"/>
      <w:lvlText w:val=""/>
      <w:lvlJc w:val="left"/>
      <w:pPr>
        <w:tabs>
          <w:tab w:val="num" w:pos="4678"/>
        </w:tabs>
        <w:ind w:left="3260" w:hanging="363"/>
      </w:pPr>
      <w:rPr>
        <w:rFonts w:ascii="Symbol" w:hAnsi="Symbol" w:hint="default"/>
        <w:color w:val="auto"/>
        <w:sz w:val="16"/>
      </w:rPr>
    </w:lvl>
    <w:lvl w:ilvl="8">
      <w:start w:val="1"/>
      <w:numFmt w:val="bullet"/>
      <w:lvlText w:val=""/>
      <w:lvlJc w:val="left"/>
      <w:pPr>
        <w:ind w:left="3623" w:hanging="363"/>
      </w:pPr>
      <w:rPr>
        <w:rFonts w:ascii="Symbol" w:hAnsi="Symbol" w:hint="default"/>
        <w:color w:val="auto"/>
        <w:sz w:val="16"/>
      </w:rPr>
    </w:lvl>
  </w:abstractNum>
  <w:abstractNum w:abstractNumId="10" w15:restartNumberingAfterBreak="0">
    <w:nsid w:val="73513AD9"/>
    <w:multiLevelType w:val="hybridMultilevel"/>
    <w:tmpl w:val="954272C0"/>
    <w:lvl w:ilvl="0" w:tplc="09E01A0C">
      <w:numFmt w:val="bullet"/>
      <w:lvlText w:val="-"/>
      <w:lvlJc w:val="left"/>
      <w:pPr>
        <w:ind w:left="2820" w:hanging="360"/>
      </w:pPr>
      <w:rPr>
        <w:rFonts w:ascii="Poppins" w:eastAsiaTheme="minorEastAsia" w:hAnsi="Poppins" w:cs="Poppins"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num w:numId="1">
    <w:abstractNumId w:val="9"/>
  </w:num>
  <w:num w:numId="2">
    <w:abstractNumId w:val="1"/>
  </w:num>
  <w:num w:numId="3">
    <w:abstractNumId w:val="7"/>
  </w:num>
  <w:num w:numId="4">
    <w:abstractNumId w:val="10"/>
  </w:num>
  <w:num w:numId="5">
    <w:abstractNumId w:val="6"/>
  </w:num>
  <w:num w:numId="6">
    <w:abstractNumId w:val="0"/>
  </w:num>
  <w:num w:numId="7">
    <w:abstractNumId w:val="3"/>
  </w:num>
  <w:num w:numId="8">
    <w:abstractNumId w:val="8"/>
  </w:num>
  <w:num w:numId="9">
    <w:abstractNumId w:val="4"/>
  </w:num>
  <w:num w:numId="10">
    <w:abstractNumId w:val="2"/>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1NDMxM7UwNLO0MDNS0lEKTi0uzszPAykwNKkFAHVZ6qYtAAAA"/>
    <w:docVar w:name="SourceLng" w:val="eng"/>
    <w:docVar w:name="TargetLng" w:val="fra"/>
    <w:docVar w:name="TermBases" w:val="empty"/>
    <w:docVar w:name="TermBaseURL" w:val="empty"/>
    <w:docVar w:name="TextBases" w:val="LOCAL\TextBase TMs\Banque mondiale|LOCAL\TextBase TMs\Olivier 19|LOCAL\TextBase TMs\PIERRE-BM|LOCAL\TextBase TMs\PP-2019|LOCAL\TextBase TMs\Wendy"/>
    <w:docVar w:name="TextBaseURL" w:val="empty"/>
    <w:docVar w:name="UILng" w:val="en"/>
  </w:docVars>
  <w:rsids>
    <w:rsidRoot w:val="00CE0B8B"/>
    <w:rsid w:val="00000886"/>
    <w:rsid w:val="00000E67"/>
    <w:rsid w:val="0000172D"/>
    <w:rsid w:val="00001F34"/>
    <w:rsid w:val="00003C31"/>
    <w:rsid w:val="000041DD"/>
    <w:rsid w:val="00006806"/>
    <w:rsid w:val="00006AEE"/>
    <w:rsid w:val="0000714C"/>
    <w:rsid w:val="0000781B"/>
    <w:rsid w:val="00007C9D"/>
    <w:rsid w:val="000119DA"/>
    <w:rsid w:val="0001204D"/>
    <w:rsid w:val="00014594"/>
    <w:rsid w:val="000158A6"/>
    <w:rsid w:val="0001715F"/>
    <w:rsid w:val="00017C2F"/>
    <w:rsid w:val="0002149F"/>
    <w:rsid w:val="000219CF"/>
    <w:rsid w:val="00021C35"/>
    <w:rsid w:val="00021E9E"/>
    <w:rsid w:val="00022AE1"/>
    <w:rsid w:val="000232BD"/>
    <w:rsid w:val="00025440"/>
    <w:rsid w:val="00025A72"/>
    <w:rsid w:val="00025DBA"/>
    <w:rsid w:val="00025EA3"/>
    <w:rsid w:val="00026859"/>
    <w:rsid w:val="00030C78"/>
    <w:rsid w:val="00030E04"/>
    <w:rsid w:val="000311CF"/>
    <w:rsid w:val="000313AF"/>
    <w:rsid w:val="000317A3"/>
    <w:rsid w:val="00031E2A"/>
    <w:rsid w:val="00033EAD"/>
    <w:rsid w:val="00034C45"/>
    <w:rsid w:val="00035357"/>
    <w:rsid w:val="00035788"/>
    <w:rsid w:val="00035DFF"/>
    <w:rsid w:val="00036B3A"/>
    <w:rsid w:val="00037983"/>
    <w:rsid w:val="000404D2"/>
    <w:rsid w:val="00040ED4"/>
    <w:rsid w:val="000415C9"/>
    <w:rsid w:val="000435F9"/>
    <w:rsid w:val="00044C25"/>
    <w:rsid w:val="00045AF0"/>
    <w:rsid w:val="0004618A"/>
    <w:rsid w:val="00046B1B"/>
    <w:rsid w:val="00046BD2"/>
    <w:rsid w:val="00050778"/>
    <w:rsid w:val="000517CE"/>
    <w:rsid w:val="00051B2C"/>
    <w:rsid w:val="00051F47"/>
    <w:rsid w:val="00052AE7"/>
    <w:rsid w:val="00052EEE"/>
    <w:rsid w:val="00053071"/>
    <w:rsid w:val="00054346"/>
    <w:rsid w:val="000546B5"/>
    <w:rsid w:val="00054BDA"/>
    <w:rsid w:val="00054E04"/>
    <w:rsid w:val="00055363"/>
    <w:rsid w:val="0005554E"/>
    <w:rsid w:val="00055DDC"/>
    <w:rsid w:val="00055EF4"/>
    <w:rsid w:val="000563BE"/>
    <w:rsid w:val="000603EF"/>
    <w:rsid w:val="000607AC"/>
    <w:rsid w:val="00060F37"/>
    <w:rsid w:val="00061BAD"/>
    <w:rsid w:val="00061BC0"/>
    <w:rsid w:val="000624D4"/>
    <w:rsid w:val="000628D4"/>
    <w:rsid w:val="000629E8"/>
    <w:rsid w:val="00064AC5"/>
    <w:rsid w:val="00065025"/>
    <w:rsid w:val="000654AD"/>
    <w:rsid w:val="0006599B"/>
    <w:rsid w:val="000667D6"/>
    <w:rsid w:val="00070E9E"/>
    <w:rsid w:val="00070FB7"/>
    <w:rsid w:val="00072614"/>
    <w:rsid w:val="00072D21"/>
    <w:rsid w:val="000730F8"/>
    <w:rsid w:val="0007360E"/>
    <w:rsid w:val="0007380C"/>
    <w:rsid w:val="000739D1"/>
    <w:rsid w:val="000741EE"/>
    <w:rsid w:val="00075B6E"/>
    <w:rsid w:val="000764C2"/>
    <w:rsid w:val="00077739"/>
    <w:rsid w:val="000803D8"/>
    <w:rsid w:val="00080C42"/>
    <w:rsid w:val="00081600"/>
    <w:rsid w:val="0008213F"/>
    <w:rsid w:val="0008262E"/>
    <w:rsid w:val="00082A45"/>
    <w:rsid w:val="00083190"/>
    <w:rsid w:val="00083AAA"/>
    <w:rsid w:val="00083AE2"/>
    <w:rsid w:val="00084A11"/>
    <w:rsid w:val="0008721B"/>
    <w:rsid w:val="00087744"/>
    <w:rsid w:val="00087D5B"/>
    <w:rsid w:val="00087FDD"/>
    <w:rsid w:val="00090311"/>
    <w:rsid w:val="000904E9"/>
    <w:rsid w:val="00090621"/>
    <w:rsid w:val="00090AD3"/>
    <w:rsid w:val="000910F8"/>
    <w:rsid w:val="00091D7A"/>
    <w:rsid w:val="00092427"/>
    <w:rsid w:val="00092E02"/>
    <w:rsid w:val="000930AC"/>
    <w:rsid w:val="00094147"/>
    <w:rsid w:val="000944AD"/>
    <w:rsid w:val="00094841"/>
    <w:rsid w:val="00094EF1"/>
    <w:rsid w:val="00094FB0"/>
    <w:rsid w:val="000950D0"/>
    <w:rsid w:val="000962A6"/>
    <w:rsid w:val="00096849"/>
    <w:rsid w:val="000977D6"/>
    <w:rsid w:val="000A00E9"/>
    <w:rsid w:val="000A0D3B"/>
    <w:rsid w:val="000A1025"/>
    <w:rsid w:val="000A121F"/>
    <w:rsid w:val="000A12F7"/>
    <w:rsid w:val="000A13DF"/>
    <w:rsid w:val="000A177E"/>
    <w:rsid w:val="000A1C98"/>
    <w:rsid w:val="000A2F2F"/>
    <w:rsid w:val="000A37FD"/>
    <w:rsid w:val="000A3C4F"/>
    <w:rsid w:val="000A3E1D"/>
    <w:rsid w:val="000A4173"/>
    <w:rsid w:val="000A4BBA"/>
    <w:rsid w:val="000A4BE6"/>
    <w:rsid w:val="000A4FFE"/>
    <w:rsid w:val="000A5996"/>
    <w:rsid w:val="000A66F7"/>
    <w:rsid w:val="000A77A6"/>
    <w:rsid w:val="000A7ECF"/>
    <w:rsid w:val="000A7F26"/>
    <w:rsid w:val="000B02D4"/>
    <w:rsid w:val="000B16B0"/>
    <w:rsid w:val="000B26B0"/>
    <w:rsid w:val="000B3556"/>
    <w:rsid w:val="000B3F24"/>
    <w:rsid w:val="000B4088"/>
    <w:rsid w:val="000B5B7F"/>
    <w:rsid w:val="000B5FC8"/>
    <w:rsid w:val="000B61C6"/>
    <w:rsid w:val="000B7844"/>
    <w:rsid w:val="000C0A45"/>
    <w:rsid w:val="000C261A"/>
    <w:rsid w:val="000C36DA"/>
    <w:rsid w:val="000C3DBF"/>
    <w:rsid w:val="000C4935"/>
    <w:rsid w:val="000C4DD6"/>
    <w:rsid w:val="000C600A"/>
    <w:rsid w:val="000C603F"/>
    <w:rsid w:val="000C66EB"/>
    <w:rsid w:val="000C684D"/>
    <w:rsid w:val="000C6C46"/>
    <w:rsid w:val="000D007B"/>
    <w:rsid w:val="000D047F"/>
    <w:rsid w:val="000D139F"/>
    <w:rsid w:val="000D17E9"/>
    <w:rsid w:val="000D27C7"/>
    <w:rsid w:val="000D5A35"/>
    <w:rsid w:val="000D6C76"/>
    <w:rsid w:val="000D7C4C"/>
    <w:rsid w:val="000E0A46"/>
    <w:rsid w:val="000E128E"/>
    <w:rsid w:val="000E17F0"/>
    <w:rsid w:val="000E21F4"/>
    <w:rsid w:val="000E2201"/>
    <w:rsid w:val="000E28F2"/>
    <w:rsid w:val="000E522C"/>
    <w:rsid w:val="000E53CB"/>
    <w:rsid w:val="000E5F96"/>
    <w:rsid w:val="000E681A"/>
    <w:rsid w:val="000E7205"/>
    <w:rsid w:val="000E7DC5"/>
    <w:rsid w:val="000E7FD7"/>
    <w:rsid w:val="000F054E"/>
    <w:rsid w:val="000F3CCD"/>
    <w:rsid w:val="000F3D5D"/>
    <w:rsid w:val="000F4DB7"/>
    <w:rsid w:val="000F54C8"/>
    <w:rsid w:val="000F5544"/>
    <w:rsid w:val="000F5FBA"/>
    <w:rsid w:val="000F7672"/>
    <w:rsid w:val="000F7B4B"/>
    <w:rsid w:val="00100169"/>
    <w:rsid w:val="0010049B"/>
    <w:rsid w:val="0010130B"/>
    <w:rsid w:val="00101727"/>
    <w:rsid w:val="001018FC"/>
    <w:rsid w:val="00101C9D"/>
    <w:rsid w:val="00102EBC"/>
    <w:rsid w:val="00103913"/>
    <w:rsid w:val="0010446A"/>
    <w:rsid w:val="00104933"/>
    <w:rsid w:val="00104AEE"/>
    <w:rsid w:val="00104B97"/>
    <w:rsid w:val="001053FB"/>
    <w:rsid w:val="0010605F"/>
    <w:rsid w:val="00106F6F"/>
    <w:rsid w:val="0010757A"/>
    <w:rsid w:val="001116D2"/>
    <w:rsid w:val="0011199E"/>
    <w:rsid w:val="00112E94"/>
    <w:rsid w:val="00114692"/>
    <w:rsid w:val="00114C79"/>
    <w:rsid w:val="001159C3"/>
    <w:rsid w:val="00117009"/>
    <w:rsid w:val="00117308"/>
    <w:rsid w:val="00117AFB"/>
    <w:rsid w:val="00120080"/>
    <w:rsid w:val="00120895"/>
    <w:rsid w:val="001208DB"/>
    <w:rsid w:val="00121BEA"/>
    <w:rsid w:val="00122CE1"/>
    <w:rsid w:val="0012326E"/>
    <w:rsid w:val="001236E9"/>
    <w:rsid w:val="00123A38"/>
    <w:rsid w:val="00123B33"/>
    <w:rsid w:val="00123F48"/>
    <w:rsid w:val="00124692"/>
    <w:rsid w:val="0012566A"/>
    <w:rsid w:val="00125A08"/>
    <w:rsid w:val="00125C1C"/>
    <w:rsid w:val="0012666C"/>
    <w:rsid w:val="00126CDE"/>
    <w:rsid w:val="001272BC"/>
    <w:rsid w:val="00127309"/>
    <w:rsid w:val="001275C2"/>
    <w:rsid w:val="00127F66"/>
    <w:rsid w:val="001314CD"/>
    <w:rsid w:val="001325FA"/>
    <w:rsid w:val="00132C97"/>
    <w:rsid w:val="00133DB7"/>
    <w:rsid w:val="00134701"/>
    <w:rsid w:val="00134743"/>
    <w:rsid w:val="00135067"/>
    <w:rsid w:val="00135319"/>
    <w:rsid w:val="00135AB9"/>
    <w:rsid w:val="00136128"/>
    <w:rsid w:val="00137A67"/>
    <w:rsid w:val="00137D79"/>
    <w:rsid w:val="00137E10"/>
    <w:rsid w:val="001406B2"/>
    <w:rsid w:val="0014140B"/>
    <w:rsid w:val="0014183B"/>
    <w:rsid w:val="00141B72"/>
    <w:rsid w:val="00142702"/>
    <w:rsid w:val="00143813"/>
    <w:rsid w:val="001441EF"/>
    <w:rsid w:val="00144B9F"/>
    <w:rsid w:val="00145B2F"/>
    <w:rsid w:val="00146443"/>
    <w:rsid w:val="00147EE2"/>
    <w:rsid w:val="00152707"/>
    <w:rsid w:val="00153E58"/>
    <w:rsid w:val="001540EC"/>
    <w:rsid w:val="001542B5"/>
    <w:rsid w:val="0015524D"/>
    <w:rsid w:val="0015646A"/>
    <w:rsid w:val="00157E2B"/>
    <w:rsid w:val="001606A7"/>
    <w:rsid w:val="00160A5E"/>
    <w:rsid w:val="00161648"/>
    <w:rsid w:val="00161C0D"/>
    <w:rsid w:val="00162247"/>
    <w:rsid w:val="0016275D"/>
    <w:rsid w:val="00162986"/>
    <w:rsid w:val="001637C1"/>
    <w:rsid w:val="00163811"/>
    <w:rsid w:val="00163D3D"/>
    <w:rsid w:val="00163FD0"/>
    <w:rsid w:val="0016456A"/>
    <w:rsid w:val="00164C4E"/>
    <w:rsid w:val="001668E2"/>
    <w:rsid w:val="00170511"/>
    <w:rsid w:val="00170A1C"/>
    <w:rsid w:val="00170B16"/>
    <w:rsid w:val="00170BB7"/>
    <w:rsid w:val="001717C4"/>
    <w:rsid w:val="001728EB"/>
    <w:rsid w:val="00172E90"/>
    <w:rsid w:val="001730DF"/>
    <w:rsid w:val="0017348E"/>
    <w:rsid w:val="0017557A"/>
    <w:rsid w:val="00176311"/>
    <w:rsid w:val="00176C7B"/>
    <w:rsid w:val="00180EAF"/>
    <w:rsid w:val="00181049"/>
    <w:rsid w:val="0018119D"/>
    <w:rsid w:val="001821BB"/>
    <w:rsid w:val="001829FF"/>
    <w:rsid w:val="00182DCA"/>
    <w:rsid w:val="00183188"/>
    <w:rsid w:val="001844B8"/>
    <w:rsid w:val="0018495D"/>
    <w:rsid w:val="00184F55"/>
    <w:rsid w:val="001863EB"/>
    <w:rsid w:val="00186860"/>
    <w:rsid w:val="00186878"/>
    <w:rsid w:val="00186FC0"/>
    <w:rsid w:val="00186FDD"/>
    <w:rsid w:val="00187136"/>
    <w:rsid w:val="00187300"/>
    <w:rsid w:val="001901FB"/>
    <w:rsid w:val="00190972"/>
    <w:rsid w:val="00190C8D"/>
    <w:rsid w:val="001926CB"/>
    <w:rsid w:val="00192F87"/>
    <w:rsid w:val="0019337B"/>
    <w:rsid w:val="00196087"/>
    <w:rsid w:val="00197836"/>
    <w:rsid w:val="001A0D06"/>
    <w:rsid w:val="001A0EA3"/>
    <w:rsid w:val="001A141F"/>
    <w:rsid w:val="001A1B8F"/>
    <w:rsid w:val="001A2134"/>
    <w:rsid w:val="001A28CA"/>
    <w:rsid w:val="001A2BE0"/>
    <w:rsid w:val="001A2D77"/>
    <w:rsid w:val="001A2ECC"/>
    <w:rsid w:val="001A3859"/>
    <w:rsid w:val="001A3DA0"/>
    <w:rsid w:val="001A3E93"/>
    <w:rsid w:val="001A4C65"/>
    <w:rsid w:val="001A4E40"/>
    <w:rsid w:val="001A5168"/>
    <w:rsid w:val="001A5600"/>
    <w:rsid w:val="001A56E8"/>
    <w:rsid w:val="001A6FAA"/>
    <w:rsid w:val="001A6FDB"/>
    <w:rsid w:val="001A7851"/>
    <w:rsid w:val="001A7B95"/>
    <w:rsid w:val="001A7FA5"/>
    <w:rsid w:val="001B0081"/>
    <w:rsid w:val="001B1082"/>
    <w:rsid w:val="001B2098"/>
    <w:rsid w:val="001B27DB"/>
    <w:rsid w:val="001B2A48"/>
    <w:rsid w:val="001B2AE8"/>
    <w:rsid w:val="001B43F7"/>
    <w:rsid w:val="001B499E"/>
    <w:rsid w:val="001B5464"/>
    <w:rsid w:val="001B559E"/>
    <w:rsid w:val="001B5B4D"/>
    <w:rsid w:val="001B5D9A"/>
    <w:rsid w:val="001B6A0A"/>
    <w:rsid w:val="001B723B"/>
    <w:rsid w:val="001B753E"/>
    <w:rsid w:val="001C0133"/>
    <w:rsid w:val="001C0502"/>
    <w:rsid w:val="001C053F"/>
    <w:rsid w:val="001C2468"/>
    <w:rsid w:val="001C2624"/>
    <w:rsid w:val="001C2740"/>
    <w:rsid w:val="001C2C4D"/>
    <w:rsid w:val="001C4BEF"/>
    <w:rsid w:val="001C5AE0"/>
    <w:rsid w:val="001C5D47"/>
    <w:rsid w:val="001C6BFA"/>
    <w:rsid w:val="001C6E89"/>
    <w:rsid w:val="001D145C"/>
    <w:rsid w:val="001D1E6D"/>
    <w:rsid w:val="001D395B"/>
    <w:rsid w:val="001D3F72"/>
    <w:rsid w:val="001D4061"/>
    <w:rsid w:val="001D42BB"/>
    <w:rsid w:val="001D44E6"/>
    <w:rsid w:val="001D485B"/>
    <w:rsid w:val="001D4D61"/>
    <w:rsid w:val="001D4F8E"/>
    <w:rsid w:val="001D5595"/>
    <w:rsid w:val="001D6536"/>
    <w:rsid w:val="001D653B"/>
    <w:rsid w:val="001D6B22"/>
    <w:rsid w:val="001D6B86"/>
    <w:rsid w:val="001D6C0D"/>
    <w:rsid w:val="001D7F47"/>
    <w:rsid w:val="001E07C5"/>
    <w:rsid w:val="001E160F"/>
    <w:rsid w:val="001E1DEA"/>
    <w:rsid w:val="001E2B1D"/>
    <w:rsid w:val="001E2BA2"/>
    <w:rsid w:val="001E34A5"/>
    <w:rsid w:val="001E5B40"/>
    <w:rsid w:val="001E5BAC"/>
    <w:rsid w:val="001E6FAA"/>
    <w:rsid w:val="001E70F7"/>
    <w:rsid w:val="001E7254"/>
    <w:rsid w:val="001F0884"/>
    <w:rsid w:val="001F0BD0"/>
    <w:rsid w:val="001F105B"/>
    <w:rsid w:val="001F318C"/>
    <w:rsid w:val="001F39BD"/>
    <w:rsid w:val="001F48BB"/>
    <w:rsid w:val="001F6D17"/>
    <w:rsid w:val="001F6E79"/>
    <w:rsid w:val="001F78F6"/>
    <w:rsid w:val="001F7C33"/>
    <w:rsid w:val="001F7FEE"/>
    <w:rsid w:val="00200EC7"/>
    <w:rsid w:val="00201499"/>
    <w:rsid w:val="00201818"/>
    <w:rsid w:val="00201949"/>
    <w:rsid w:val="00203608"/>
    <w:rsid w:val="00203AF3"/>
    <w:rsid w:val="002040D5"/>
    <w:rsid w:val="00204104"/>
    <w:rsid w:val="00204857"/>
    <w:rsid w:val="00205E87"/>
    <w:rsid w:val="0020604F"/>
    <w:rsid w:val="002067D7"/>
    <w:rsid w:val="00210A35"/>
    <w:rsid w:val="00211A03"/>
    <w:rsid w:val="0021203F"/>
    <w:rsid w:val="002128BB"/>
    <w:rsid w:val="00213184"/>
    <w:rsid w:val="00213339"/>
    <w:rsid w:val="0021378F"/>
    <w:rsid w:val="00213C63"/>
    <w:rsid w:val="00213CC9"/>
    <w:rsid w:val="00214AAF"/>
    <w:rsid w:val="00214BC8"/>
    <w:rsid w:val="002155F8"/>
    <w:rsid w:val="002165CF"/>
    <w:rsid w:val="0021764E"/>
    <w:rsid w:val="00217F8B"/>
    <w:rsid w:val="00222279"/>
    <w:rsid w:val="002229D9"/>
    <w:rsid w:val="00223EFD"/>
    <w:rsid w:val="0022489D"/>
    <w:rsid w:val="002261C6"/>
    <w:rsid w:val="0022786F"/>
    <w:rsid w:val="00227C26"/>
    <w:rsid w:val="00227E56"/>
    <w:rsid w:val="002301EA"/>
    <w:rsid w:val="00230CC2"/>
    <w:rsid w:val="00231920"/>
    <w:rsid w:val="00232E7A"/>
    <w:rsid w:val="0023345D"/>
    <w:rsid w:val="00234D7C"/>
    <w:rsid w:val="0023587E"/>
    <w:rsid w:val="00236ACB"/>
    <w:rsid w:val="00236FA2"/>
    <w:rsid w:val="002370EB"/>
    <w:rsid w:val="0023773D"/>
    <w:rsid w:val="00237B7B"/>
    <w:rsid w:val="00237EE6"/>
    <w:rsid w:val="0024010A"/>
    <w:rsid w:val="002409BC"/>
    <w:rsid w:val="00240BA5"/>
    <w:rsid w:val="002413CA"/>
    <w:rsid w:val="00241B6F"/>
    <w:rsid w:val="00241FE8"/>
    <w:rsid w:val="00242ABA"/>
    <w:rsid w:val="00242BA9"/>
    <w:rsid w:val="00243ABB"/>
    <w:rsid w:val="00243B0D"/>
    <w:rsid w:val="002443DD"/>
    <w:rsid w:val="0024483D"/>
    <w:rsid w:val="00244D01"/>
    <w:rsid w:val="002457EC"/>
    <w:rsid w:val="00245DC7"/>
    <w:rsid w:val="00246285"/>
    <w:rsid w:val="00246CEF"/>
    <w:rsid w:val="00246FD0"/>
    <w:rsid w:val="00247080"/>
    <w:rsid w:val="00247260"/>
    <w:rsid w:val="002509E6"/>
    <w:rsid w:val="002518F9"/>
    <w:rsid w:val="00252C28"/>
    <w:rsid w:val="0025386D"/>
    <w:rsid w:val="00253EE6"/>
    <w:rsid w:val="002545CF"/>
    <w:rsid w:val="00256AE0"/>
    <w:rsid w:val="00257C2F"/>
    <w:rsid w:val="00260395"/>
    <w:rsid w:val="002603F5"/>
    <w:rsid w:val="00260900"/>
    <w:rsid w:val="00260963"/>
    <w:rsid w:val="00260B43"/>
    <w:rsid w:val="0026103E"/>
    <w:rsid w:val="00261588"/>
    <w:rsid w:val="002629F9"/>
    <w:rsid w:val="00263071"/>
    <w:rsid w:val="002630F4"/>
    <w:rsid w:val="00265CCF"/>
    <w:rsid w:val="00267594"/>
    <w:rsid w:val="00267746"/>
    <w:rsid w:val="00267A75"/>
    <w:rsid w:val="00267AA0"/>
    <w:rsid w:val="00267DD1"/>
    <w:rsid w:val="00270DD8"/>
    <w:rsid w:val="00270E63"/>
    <w:rsid w:val="002715D3"/>
    <w:rsid w:val="002718DE"/>
    <w:rsid w:val="00271D02"/>
    <w:rsid w:val="002722AA"/>
    <w:rsid w:val="00272DD7"/>
    <w:rsid w:val="002742E4"/>
    <w:rsid w:val="002742E5"/>
    <w:rsid w:val="002745CF"/>
    <w:rsid w:val="0027460F"/>
    <w:rsid w:val="00274638"/>
    <w:rsid w:val="00274977"/>
    <w:rsid w:val="0027577F"/>
    <w:rsid w:val="00275C28"/>
    <w:rsid w:val="0027646B"/>
    <w:rsid w:val="0027687A"/>
    <w:rsid w:val="00277E1E"/>
    <w:rsid w:val="00277E89"/>
    <w:rsid w:val="002801CE"/>
    <w:rsid w:val="00280500"/>
    <w:rsid w:val="00280CDF"/>
    <w:rsid w:val="00283307"/>
    <w:rsid w:val="002833E7"/>
    <w:rsid w:val="0028407A"/>
    <w:rsid w:val="00284783"/>
    <w:rsid w:val="00284B3C"/>
    <w:rsid w:val="00285EB7"/>
    <w:rsid w:val="00290A0A"/>
    <w:rsid w:val="00290E30"/>
    <w:rsid w:val="0029333E"/>
    <w:rsid w:val="002934CD"/>
    <w:rsid w:val="002936F5"/>
    <w:rsid w:val="0029374F"/>
    <w:rsid w:val="002944C1"/>
    <w:rsid w:val="00294AB1"/>
    <w:rsid w:val="0029564B"/>
    <w:rsid w:val="00296AC7"/>
    <w:rsid w:val="00297D53"/>
    <w:rsid w:val="002A05FB"/>
    <w:rsid w:val="002A0BE4"/>
    <w:rsid w:val="002A1F3A"/>
    <w:rsid w:val="002A2029"/>
    <w:rsid w:val="002A263C"/>
    <w:rsid w:val="002A3A2A"/>
    <w:rsid w:val="002A3FCF"/>
    <w:rsid w:val="002A416D"/>
    <w:rsid w:val="002A5B44"/>
    <w:rsid w:val="002A6B8C"/>
    <w:rsid w:val="002A7434"/>
    <w:rsid w:val="002B00F4"/>
    <w:rsid w:val="002B029D"/>
    <w:rsid w:val="002B2795"/>
    <w:rsid w:val="002B2F18"/>
    <w:rsid w:val="002B3CE7"/>
    <w:rsid w:val="002B5A77"/>
    <w:rsid w:val="002B68DD"/>
    <w:rsid w:val="002B6EC7"/>
    <w:rsid w:val="002B71A5"/>
    <w:rsid w:val="002B7610"/>
    <w:rsid w:val="002C2010"/>
    <w:rsid w:val="002C2CCC"/>
    <w:rsid w:val="002C453D"/>
    <w:rsid w:val="002C45B9"/>
    <w:rsid w:val="002C5455"/>
    <w:rsid w:val="002C79E0"/>
    <w:rsid w:val="002C7BEA"/>
    <w:rsid w:val="002C7CB7"/>
    <w:rsid w:val="002C7FC0"/>
    <w:rsid w:val="002D16BF"/>
    <w:rsid w:val="002D2701"/>
    <w:rsid w:val="002D2750"/>
    <w:rsid w:val="002D5087"/>
    <w:rsid w:val="002D5E1D"/>
    <w:rsid w:val="002D76C2"/>
    <w:rsid w:val="002E17A0"/>
    <w:rsid w:val="002E1DA4"/>
    <w:rsid w:val="002E1E5E"/>
    <w:rsid w:val="002E2A85"/>
    <w:rsid w:val="002E2ADB"/>
    <w:rsid w:val="002E2C31"/>
    <w:rsid w:val="002E300E"/>
    <w:rsid w:val="002E3725"/>
    <w:rsid w:val="002E3D12"/>
    <w:rsid w:val="002E4745"/>
    <w:rsid w:val="002E4893"/>
    <w:rsid w:val="002E4DA0"/>
    <w:rsid w:val="002E6049"/>
    <w:rsid w:val="002E62C3"/>
    <w:rsid w:val="002E76FF"/>
    <w:rsid w:val="002E7D53"/>
    <w:rsid w:val="002E7E4F"/>
    <w:rsid w:val="002F0485"/>
    <w:rsid w:val="002F09B6"/>
    <w:rsid w:val="002F0AEC"/>
    <w:rsid w:val="002F0B4C"/>
    <w:rsid w:val="002F257B"/>
    <w:rsid w:val="002F3471"/>
    <w:rsid w:val="002F3994"/>
    <w:rsid w:val="002F418E"/>
    <w:rsid w:val="002F4740"/>
    <w:rsid w:val="002F4EDB"/>
    <w:rsid w:val="002F65CD"/>
    <w:rsid w:val="003013D9"/>
    <w:rsid w:val="00301AF3"/>
    <w:rsid w:val="003030D2"/>
    <w:rsid w:val="00303234"/>
    <w:rsid w:val="00303803"/>
    <w:rsid w:val="00303BD9"/>
    <w:rsid w:val="00303D6A"/>
    <w:rsid w:val="00303E3F"/>
    <w:rsid w:val="0030454F"/>
    <w:rsid w:val="003045F0"/>
    <w:rsid w:val="003048F8"/>
    <w:rsid w:val="00304D9B"/>
    <w:rsid w:val="00305152"/>
    <w:rsid w:val="003052EE"/>
    <w:rsid w:val="00305907"/>
    <w:rsid w:val="003066BD"/>
    <w:rsid w:val="00307003"/>
    <w:rsid w:val="00314383"/>
    <w:rsid w:val="00314BF0"/>
    <w:rsid w:val="0031618A"/>
    <w:rsid w:val="0031671C"/>
    <w:rsid w:val="00316E9B"/>
    <w:rsid w:val="0031710C"/>
    <w:rsid w:val="00317CBD"/>
    <w:rsid w:val="00320A6B"/>
    <w:rsid w:val="00320B64"/>
    <w:rsid w:val="00320C75"/>
    <w:rsid w:val="0032143E"/>
    <w:rsid w:val="00322137"/>
    <w:rsid w:val="003222C3"/>
    <w:rsid w:val="00322336"/>
    <w:rsid w:val="00322586"/>
    <w:rsid w:val="00322854"/>
    <w:rsid w:val="00322908"/>
    <w:rsid w:val="00322A0E"/>
    <w:rsid w:val="00322EEE"/>
    <w:rsid w:val="00323206"/>
    <w:rsid w:val="00323215"/>
    <w:rsid w:val="00323857"/>
    <w:rsid w:val="00323872"/>
    <w:rsid w:val="00323B8A"/>
    <w:rsid w:val="00324F4A"/>
    <w:rsid w:val="003261A6"/>
    <w:rsid w:val="00326B54"/>
    <w:rsid w:val="00327065"/>
    <w:rsid w:val="00327C8B"/>
    <w:rsid w:val="00330DB7"/>
    <w:rsid w:val="003313BE"/>
    <w:rsid w:val="003314D3"/>
    <w:rsid w:val="003317AF"/>
    <w:rsid w:val="00331FD1"/>
    <w:rsid w:val="00332ED1"/>
    <w:rsid w:val="003339A0"/>
    <w:rsid w:val="00333D04"/>
    <w:rsid w:val="00334169"/>
    <w:rsid w:val="00336177"/>
    <w:rsid w:val="00336692"/>
    <w:rsid w:val="0033745B"/>
    <w:rsid w:val="0033775D"/>
    <w:rsid w:val="00340458"/>
    <w:rsid w:val="003405A7"/>
    <w:rsid w:val="0034074F"/>
    <w:rsid w:val="00340A11"/>
    <w:rsid w:val="00342257"/>
    <w:rsid w:val="00342BE7"/>
    <w:rsid w:val="00343489"/>
    <w:rsid w:val="003438ED"/>
    <w:rsid w:val="00344D7D"/>
    <w:rsid w:val="00345D76"/>
    <w:rsid w:val="00346772"/>
    <w:rsid w:val="00346DE7"/>
    <w:rsid w:val="003470EB"/>
    <w:rsid w:val="00350A05"/>
    <w:rsid w:val="00351203"/>
    <w:rsid w:val="0035135B"/>
    <w:rsid w:val="00351375"/>
    <w:rsid w:val="00352A59"/>
    <w:rsid w:val="00355BA6"/>
    <w:rsid w:val="00355F35"/>
    <w:rsid w:val="003566F0"/>
    <w:rsid w:val="003569E3"/>
    <w:rsid w:val="00357165"/>
    <w:rsid w:val="0035739E"/>
    <w:rsid w:val="00357425"/>
    <w:rsid w:val="00357D15"/>
    <w:rsid w:val="00360028"/>
    <w:rsid w:val="0036059F"/>
    <w:rsid w:val="003607FB"/>
    <w:rsid w:val="00361F2B"/>
    <w:rsid w:val="0036229B"/>
    <w:rsid w:val="00362F68"/>
    <w:rsid w:val="00364E79"/>
    <w:rsid w:val="00364FD1"/>
    <w:rsid w:val="00366966"/>
    <w:rsid w:val="00367B97"/>
    <w:rsid w:val="00367F6B"/>
    <w:rsid w:val="00370606"/>
    <w:rsid w:val="003708EE"/>
    <w:rsid w:val="00371E66"/>
    <w:rsid w:val="0037249F"/>
    <w:rsid w:val="00374987"/>
    <w:rsid w:val="00374C2C"/>
    <w:rsid w:val="0037501F"/>
    <w:rsid w:val="00375D21"/>
    <w:rsid w:val="00375D46"/>
    <w:rsid w:val="003767D1"/>
    <w:rsid w:val="003767E7"/>
    <w:rsid w:val="00376D4A"/>
    <w:rsid w:val="00377B4E"/>
    <w:rsid w:val="00383417"/>
    <w:rsid w:val="00385298"/>
    <w:rsid w:val="00385FD5"/>
    <w:rsid w:val="00386A0D"/>
    <w:rsid w:val="0038735A"/>
    <w:rsid w:val="00390129"/>
    <w:rsid w:val="00390983"/>
    <w:rsid w:val="003913B1"/>
    <w:rsid w:val="003930F1"/>
    <w:rsid w:val="003943DD"/>
    <w:rsid w:val="00394E34"/>
    <w:rsid w:val="00395075"/>
    <w:rsid w:val="003954A7"/>
    <w:rsid w:val="0039598A"/>
    <w:rsid w:val="00395B93"/>
    <w:rsid w:val="00396420"/>
    <w:rsid w:val="00396722"/>
    <w:rsid w:val="00396A91"/>
    <w:rsid w:val="0039746B"/>
    <w:rsid w:val="00397C74"/>
    <w:rsid w:val="00397E26"/>
    <w:rsid w:val="003A11E4"/>
    <w:rsid w:val="003A1262"/>
    <w:rsid w:val="003A2588"/>
    <w:rsid w:val="003A4ED1"/>
    <w:rsid w:val="003A54C9"/>
    <w:rsid w:val="003A692E"/>
    <w:rsid w:val="003A7C68"/>
    <w:rsid w:val="003B00DC"/>
    <w:rsid w:val="003B0AC5"/>
    <w:rsid w:val="003B1CF0"/>
    <w:rsid w:val="003B21E0"/>
    <w:rsid w:val="003B24BB"/>
    <w:rsid w:val="003B3935"/>
    <w:rsid w:val="003B450C"/>
    <w:rsid w:val="003B545F"/>
    <w:rsid w:val="003B60F2"/>
    <w:rsid w:val="003B6AE2"/>
    <w:rsid w:val="003B6E97"/>
    <w:rsid w:val="003B7141"/>
    <w:rsid w:val="003B71AE"/>
    <w:rsid w:val="003B7930"/>
    <w:rsid w:val="003B7977"/>
    <w:rsid w:val="003C17F4"/>
    <w:rsid w:val="003C1D4C"/>
    <w:rsid w:val="003C217E"/>
    <w:rsid w:val="003C2FF8"/>
    <w:rsid w:val="003C36CC"/>
    <w:rsid w:val="003C45CA"/>
    <w:rsid w:val="003C55F7"/>
    <w:rsid w:val="003C5B42"/>
    <w:rsid w:val="003C5DB9"/>
    <w:rsid w:val="003C627D"/>
    <w:rsid w:val="003C6431"/>
    <w:rsid w:val="003C6E09"/>
    <w:rsid w:val="003C6F2D"/>
    <w:rsid w:val="003C6F4F"/>
    <w:rsid w:val="003C78E4"/>
    <w:rsid w:val="003C7F62"/>
    <w:rsid w:val="003D0231"/>
    <w:rsid w:val="003D0947"/>
    <w:rsid w:val="003D1E9D"/>
    <w:rsid w:val="003D20AC"/>
    <w:rsid w:val="003D3845"/>
    <w:rsid w:val="003D4131"/>
    <w:rsid w:val="003D4AA8"/>
    <w:rsid w:val="003D6688"/>
    <w:rsid w:val="003E023B"/>
    <w:rsid w:val="003E050A"/>
    <w:rsid w:val="003E05D6"/>
    <w:rsid w:val="003E089E"/>
    <w:rsid w:val="003E160F"/>
    <w:rsid w:val="003E1C71"/>
    <w:rsid w:val="003E2D73"/>
    <w:rsid w:val="003E301F"/>
    <w:rsid w:val="003E69A4"/>
    <w:rsid w:val="003E74DB"/>
    <w:rsid w:val="003E7AB5"/>
    <w:rsid w:val="003F1A22"/>
    <w:rsid w:val="003F1AD9"/>
    <w:rsid w:val="003F1E1F"/>
    <w:rsid w:val="003F2A4C"/>
    <w:rsid w:val="003F31D0"/>
    <w:rsid w:val="003F398C"/>
    <w:rsid w:val="003F3E96"/>
    <w:rsid w:val="003F3F56"/>
    <w:rsid w:val="003F50DE"/>
    <w:rsid w:val="003F5AA2"/>
    <w:rsid w:val="003F7E37"/>
    <w:rsid w:val="004012D3"/>
    <w:rsid w:val="004034DB"/>
    <w:rsid w:val="00403933"/>
    <w:rsid w:val="004040B8"/>
    <w:rsid w:val="004059B7"/>
    <w:rsid w:val="00405B1A"/>
    <w:rsid w:val="00405DF8"/>
    <w:rsid w:val="004067E6"/>
    <w:rsid w:val="00406E11"/>
    <w:rsid w:val="00406E5E"/>
    <w:rsid w:val="00407315"/>
    <w:rsid w:val="00407D3A"/>
    <w:rsid w:val="004103A6"/>
    <w:rsid w:val="0041086D"/>
    <w:rsid w:val="00412170"/>
    <w:rsid w:val="00413485"/>
    <w:rsid w:val="004148B5"/>
    <w:rsid w:val="00414D3B"/>
    <w:rsid w:val="00415130"/>
    <w:rsid w:val="00415B38"/>
    <w:rsid w:val="00415B8B"/>
    <w:rsid w:val="0041653B"/>
    <w:rsid w:val="00416E0D"/>
    <w:rsid w:val="004172BC"/>
    <w:rsid w:val="00417579"/>
    <w:rsid w:val="00417A9A"/>
    <w:rsid w:val="00417E9A"/>
    <w:rsid w:val="00420C37"/>
    <w:rsid w:val="004213BE"/>
    <w:rsid w:val="0042244F"/>
    <w:rsid w:val="00424458"/>
    <w:rsid w:val="0042461E"/>
    <w:rsid w:val="004249AB"/>
    <w:rsid w:val="00425339"/>
    <w:rsid w:val="00426BD1"/>
    <w:rsid w:val="00426F93"/>
    <w:rsid w:val="00426FD8"/>
    <w:rsid w:val="00427B9A"/>
    <w:rsid w:val="0043021B"/>
    <w:rsid w:val="00430C4B"/>
    <w:rsid w:val="0043115C"/>
    <w:rsid w:val="004328E8"/>
    <w:rsid w:val="00432EED"/>
    <w:rsid w:val="0043351C"/>
    <w:rsid w:val="00433630"/>
    <w:rsid w:val="00434A50"/>
    <w:rsid w:val="00434C2F"/>
    <w:rsid w:val="0043567B"/>
    <w:rsid w:val="00436EB3"/>
    <w:rsid w:val="00437CA7"/>
    <w:rsid w:val="00437DFF"/>
    <w:rsid w:val="004401EF"/>
    <w:rsid w:val="0044040E"/>
    <w:rsid w:val="004416F8"/>
    <w:rsid w:val="004437D9"/>
    <w:rsid w:val="0044460E"/>
    <w:rsid w:val="00445373"/>
    <w:rsid w:val="0044587F"/>
    <w:rsid w:val="0044757D"/>
    <w:rsid w:val="00450FE8"/>
    <w:rsid w:val="0045135F"/>
    <w:rsid w:val="004528AA"/>
    <w:rsid w:val="00452BF5"/>
    <w:rsid w:val="00453542"/>
    <w:rsid w:val="00453D9B"/>
    <w:rsid w:val="00454359"/>
    <w:rsid w:val="00454632"/>
    <w:rsid w:val="004547C1"/>
    <w:rsid w:val="00454D0C"/>
    <w:rsid w:val="00455861"/>
    <w:rsid w:val="00455BD2"/>
    <w:rsid w:val="00456994"/>
    <w:rsid w:val="0046037E"/>
    <w:rsid w:val="00461612"/>
    <w:rsid w:val="00462156"/>
    <w:rsid w:val="00463481"/>
    <w:rsid w:val="004634F2"/>
    <w:rsid w:val="004638BB"/>
    <w:rsid w:val="004644F1"/>
    <w:rsid w:val="004655F1"/>
    <w:rsid w:val="00466E51"/>
    <w:rsid w:val="00467190"/>
    <w:rsid w:val="0046740F"/>
    <w:rsid w:val="00470612"/>
    <w:rsid w:val="00470725"/>
    <w:rsid w:val="00471D86"/>
    <w:rsid w:val="00472439"/>
    <w:rsid w:val="0047260E"/>
    <w:rsid w:val="00473911"/>
    <w:rsid w:val="00475CCA"/>
    <w:rsid w:val="004771C3"/>
    <w:rsid w:val="00477572"/>
    <w:rsid w:val="004779D5"/>
    <w:rsid w:val="00477A2E"/>
    <w:rsid w:val="004809A2"/>
    <w:rsid w:val="00481330"/>
    <w:rsid w:val="00481CB1"/>
    <w:rsid w:val="00481DAE"/>
    <w:rsid w:val="0048251E"/>
    <w:rsid w:val="00482618"/>
    <w:rsid w:val="004827F3"/>
    <w:rsid w:val="00482A65"/>
    <w:rsid w:val="0048373B"/>
    <w:rsid w:val="00484699"/>
    <w:rsid w:val="0048674E"/>
    <w:rsid w:val="00487540"/>
    <w:rsid w:val="00487850"/>
    <w:rsid w:val="00487E02"/>
    <w:rsid w:val="00487E85"/>
    <w:rsid w:val="00490664"/>
    <w:rsid w:val="00491373"/>
    <w:rsid w:val="004913E6"/>
    <w:rsid w:val="00491EF4"/>
    <w:rsid w:val="0049264E"/>
    <w:rsid w:val="00493030"/>
    <w:rsid w:val="0049351F"/>
    <w:rsid w:val="004941F4"/>
    <w:rsid w:val="004953EF"/>
    <w:rsid w:val="00495475"/>
    <w:rsid w:val="004957D3"/>
    <w:rsid w:val="0049625A"/>
    <w:rsid w:val="004966EF"/>
    <w:rsid w:val="00496B94"/>
    <w:rsid w:val="00497294"/>
    <w:rsid w:val="00497691"/>
    <w:rsid w:val="00497808"/>
    <w:rsid w:val="00497934"/>
    <w:rsid w:val="004A0A45"/>
    <w:rsid w:val="004A0C9A"/>
    <w:rsid w:val="004A12CD"/>
    <w:rsid w:val="004A1448"/>
    <w:rsid w:val="004A1B99"/>
    <w:rsid w:val="004A2059"/>
    <w:rsid w:val="004A2290"/>
    <w:rsid w:val="004A2A06"/>
    <w:rsid w:val="004A2C53"/>
    <w:rsid w:val="004A33BF"/>
    <w:rsid w:val="004A36CC"/>
    <w:rsid w:val="004A4169"/>
    <w:rsid w:val="004A5349"/>
    <w:rsid w:val="004A5BA4"/>
    <w:rsid w:val="004A6A1F"/>
    <w:rsid w:val="004A78AC"/>
    <w:rsid w:val="004B0655"/>
    <w:rsid w:val="004B129D"/>
    <w:rsid w:val="004B146C"/>
    <w:rsid w:val="004B2271"/>
    <w:rsid w:val="004B2C3D"/>
    <w:rsid w:val="004B3329"/>
    <w:rsid w:val="004B6A43"/>
    <w:rsid w:val="004B6A85"/>
    <w:rsid w:val="004B6E1C"/>
    <w:rsid w:val="004B6EF0"/>
    <w:rsid w:val="004B6F1F"/>
    <w:rsid w:val="004B70DF"/>
    <w:rsid w:val="004B71A9"/>
    <w:rsid w:val="004B722A"/>
    <w:rsid w:val="004B7E97"/>
    <w:rsid w:val="004C008C"/>
    <w:rsid w:val="004C177B"/>
    <w:rsid w:val="004C1F69"/>
    <w:rsid w:val="004C2C88"/>
    <w:rsid w:val="004C2D51"/>
    <w:rsid w:val="004C30ED"/>
    <w:rsid w:val="004C44F3"/>
    <w:rsid w:val="004D0CB3"/>
    <w:rsid w:val="004D12B1"/>
    <w:rsid w:val="004D1E38"/>
    <w:rsid w:val="004D2358"/>
    <w:rsid w:val="004D30F5"/>
    <w:rsid w:val="004D37DA"/>
    <w:rsid w:val="004D3876"/>
    <w:rsid w:val="004D39E3"/>
    <w:rsid w:val="004D593D"/>
    <w:rsid w:val="004D5AF5"/>
    <w:rsid w:val="004D5FBB"/>
    <w:rsid w:val="004D6A28"/>
    <w:rsid w:val="004D6BDE"/>
    <w:rsid w:val="004D6E9E"/>
    <w:rsid w:val="004E0B76"/>
    <w:rsid w:val="004E0D3F"/>
    <w:rsid w:val="004E124A"/>
    <w:rsid w:val="004E21F6"/>
    <w:rsid w:val="004E2278"/>
    <w:rsid w:val="004E2B5D"/>
    <w:rsid w:val="004E2D21"/>
    <w:rsid w:val="004E32C3"/>
    <w:rsid w:val="004E4499"/>
    <w:rsid w:val="004E4756"/>
    <w:rsid w:val="004E635A"/>
    <w:rsid w:val="004E69E2"/>
    <w:rsid w:val="004E6BD9"/>
    <w:rsid w:val="004E7139"/>
    <w:rsid w:val="004E7458"/>
    <w:rsid w:val="004E773A"/>
    <w:rsid w:val="004E7D7C"/>
    <w:rsid w:val="004F016C"/>
    <w:rsid w:val="004F114A"/>
    <w:rsid w:val="004F1F3B"/>
    <w:rsid w:val="004F29C7"/>
    <w:rsid w:val="004F2F30"/>
    <w:rsid w:val="004F3EE9"/>
    <w:rsid w:val="004F6071"/>
    <w:rsid w:val="004F7A11"/>
    <w:rsid w:val="004F7C2F"/>
    <w:rsid w:val="004F7CF6"/>
    <w:rsid w:val="004F7F34"/>
    <w:rsid w:val="00500B9A"/>
    <w:rsid w:val="00500DF8"/>
    <w:rsid w:val="00501784"/>
    <w:rsid w:val="00502886"/>
    <w:rsid w:val="00502904"/>
    <w:rsid w:val="005035C6"/>
    <w:rsid w:val="0050445A"/>
    <w:rsid w:val="0050472C"/>
    <w:rsid w:val="005062AE"/>
    <w:rsid w:val="005066AE"/>
    <w:rsid w:val="005068FE"/>
    <w:rsid w:val="00506C2C"/>
    <w:rsid w:val="0050774A"/>
    <w:rsid w:val="00510352"/>
    <w:rsid w:val="005114BA"/>
    <w:rsid w:val="00512B9E"/>
    <w:rsid w:val="005138B2"/>
    <w:rsid w:val="005150F4"/>
    <w:rsid w:val="005155E0"/>
    <w:rsid w:val="00515B1A"/>
    <w:rsid w:val="00515F78"/>
    <w:rsid w:val="005165F0"/>
    <w:rsid w:val="00516C74"/>
    <w:rsid w:val="00517D5B"/>
    <w:rsid w:val="00520AFA"/>
    <w:rsid w:val="0052142B"/>
    <w:rsid w:val="00521449"/>
    <w:rsid w:val="00522619"/>
    <w:rsid w:val="00522EA9"/>
    <w:rsid w:val="0052357A"/>
    <w:rsid w:val="00524940"/>
    <w:rsid w:val="00525826"/>
    <w:rsid w:val="005264F1"/>
    <w:rsid w:val="00527100"/>
    <w:rsid w:val="00527AE6"/>
    <w:rsid w:val="00531A1E"/>
    <w:rsid w:val="00531CA7"/>
    <w:rsid w:val="0053456D"/>
    <w:rsid w:val="00535D66"/>
    <w:rsid w:val="0053799E"/>
    <w:rsid w:val="00540518"/>
    <w:rsid w:val="005411F5"/>
    <w:rsid w:val="0054169C"/>
    <w:rsid w:val="00541713"/>
    <w:rsid w:val="005418FB"/>
    <w:rsid w:val="005434ED"/>
    <w:rsid w:val="00544ACF"/>
    <w:rsid w:val="005471D8"/>
    <w:rsid w:val="00547A4E"/>
    <w:rsid w:val="005502CE"/>
    <w:rsid w:val="005508A5"/>
    <w:rsid w:val="00551605"/>
    <w:rsid w:val="0055191D"/>
    <w:rsid w:val="00552147"/>
    <w:rsid w:val="005523B3"/>
    <w:rsid w:val="005528B3"/>
    <w:rsid w:val="00553CB3"/>
    <w:rsid w:val="00554379"/>
    <w:rsid w:val="00554C91"/>
    <w:rsid w:val="00555254"/>
    <w:rsid w:val="0055585F"/>
    <w:rsid w:val="005579E9"/>
    <w:rsid w:val="00561A33"/>
    <w:rsid w:val="00562960"/>
    <w:rsid w:val="005629C1"/>
    <w:rsid w:val="00564AC7"/>
    <w:rsid w:val="00565904"/>
    <w:rsid w:val="0056591F"/>
    <w:rsid w:val="005677D6"/>
    <w:rsid w:val="00567C18"/>
    <w:rsid w:val="00567E0F"/>
    <w:rsid w:val="00570270"/>
    <w:rsid w:val="00572FC8"/>
    <w:rsid w:val="00573110"/>
    <w:rsid w:val="00573468"/>
    <w:rsid w:val="005739CB"/>
    <w:rsid w:val="005741AD"/>
    <w:rsid w:val="005743B1"/>
    <w:rsid w:val="00574E61"/>
    <w:rsid w:val="005751EF"/>
    <w:rsid w:val="00577602"/>
    <w:rsid w:val="0058068B"/>
    <w:rsid w:val="00580E98"/>
    <w:rsid w:val="0058225E"/>
    <w:rsid w:val="00583777"/>
    <w:rsid w:val="005842AE"/>
    <w:rsid w:val="00584634"/>
    <w:rsid w:val="00586118"/>
    <w:rsid w:val="00586386"/>
    <w:rsid w:val="00586AB8"/>
    <w:rsid w:val="00586C3D"/>
    <w:rsid w:val="00587475"/>
    <w:rsid w:val="005878D8"/>
    <w:rsid w:val="00587977"/>
    <w:rsid w:val="00587DE6"/>
    <w:rsid w:val="005903D5"/>
    <w:rsid w:val="00590B8F"/>
    <w:rsid w:val="00591FFD"/>
    <w:rsid w:val="0059265F"/>
    <w:rsid w:val="00593451"/>
    <w:rsid w:val="00594518"/>
    <w:rsid w:val="00594B62"/>
    <w:rsid w:val="00595ADC"/>
    <w:rsid w:val="00595F9F"/>
    <w:rsid w:val="0059655A"/>
    <w:rsid w:val="0059685B"/>
    <w:rsid w:val="005970E7"/>
    <w:rsid w:val="005A07E1"/>
    <w:rsid w:val="005A10EC"/>
    <w:rsid w:val="005A1E33"/>
    <w:rsid w:val="005A2210"/>
    <w:rsid w:val="005A326E"/>
    <w:rsid w:val="005A340C"/>
    <w:rsid w:val="005A4191"/>
    <w:rsid w:val="005A44A2"/>
    <w:rsid w:val="005A570C"/>
    <w:rsid w:val="005A57A6"/>
    <w:rsid w:val="005A5EE7"/>
    <w:rsid w:val="005A6018"/>
    <w:rsid w:val="005A6AC1"/>
    <w:rsid w:val="005A7004"/>
    <w:rsid w:val="005A724D"/>
    <w:rsid w:val="005B1126"/>
    <w:rsid w:val="005B116C"/>
    <w:rsid w:val="005B1475"/>
    <w:rsid w:val="005B17F1"/>
    <w:rsid w:val="005B2613"/>
    <w:rsid w:val="005B331E"/>
    <w:rsid w:val="005B39C2"/>
    <w:rsid w:val="005B4EAA"/>
    <w:rsid w:val="005B5D90"/>
    <w:rsid w:val="005B5F0E"/>
    <w:rsid w:val="005B73E9"/>
    <w:rsid w:val="005B73F6"/>
    <w:rsid w:val="005C0246"/>
    <w:rsid w:val="005C02AE"/>
    <w:rsid w:val="005C0779"/>
    <w:rsid w:val="005C0B49"/>
    <w:rsid w:val="005C0FC6"/>
    <w:rsid w:val="005C2512"/>
    <w:rsid w:val="005C3EF3"/>
    <w:rsid w:val="005C4603"/>
    <w:rsid w:val="005C4B09"/>
    <w:rsid w:val="005C5278"/>
    <w:rsid w:val="005C52BD"/>
    <w:rsid w:val="005C5F04"/>
    <w:rsid w:val="005C637A"/>
    <w:rsid w:val="005C64DA"/>
    <w:rsid w:val="005C660E"/>
    <w:rsid w:val="005C67A0"/>
    <w:rsid w:val="005D0673"/>
    <w:rsid w:val="005D0F02"/>
    <w:rsid w:val="005D157E"/>
    <w:rsid w:val="005D2099"/>
    <w:rsid w:val="005D283E"/>
    <w:rsid w:val="005D2E46"/>
    <w:rsid w:val="005D4052"/>
    <w:rsid w:val="005D4C92"/>
    <w:rsid w:val="005D5375"/>
    <w:rsid w:val="005D5E6E"/>
    <w:rsid w:val="005D6097"/>
    <w:rsid w:val="005D695C"/>
    <w:rsid w:val="005D7A63"/>
    <w:rsid w:val="005E0161"/>
    <w:rsid w:val="005E1E4F"/>
    <w:rsid w:val="005E32B5"/>
    <w:rsid w:val="005E3559"/>
    <w:rsid w:val="005E397C"/>
    <w:rsid w:val="005E3EDA"/>
    <w:rsid w:val="005E5ACE"/>
    <w:rsid w:val="005E5CC9"/>
    <w:rsid w:val="005E6067"/>
    <w:rsid w:val="005E7406"/>
    <w:rsid w:val="005E766B"/>
    <w:rsid w:val="005F126C"/>
    <w:rsid w:val="005F28DB"/>
    <w:rsid w:val="005F2913"/>
    <w:rsid w:val="005F2954"/>
    <w:rsid w:val="005F2B0F"/>
    <w:rsid w:val="005F2D9E"/>
    <w:rsid w:val="005F3062"/>
    <w:rsid w:val="005F46AD"/>
    <w:rsid w:val="005F50BB"/>
    <w:rsid w:val="005F5724"/>
    <w:rsid w:val="005F73F7"/>
    <w:rsid w:val="00600ACF"/>
    <w:rsid w:val="006016CC"/>
    <w:rsid w:val="00601A76"/>
    <w:rsid w:val="00601AEB"/>
    <w:rsid w:val="00601FD4"/>
    <w:rsid w:val="006036F2"/>
    <w:rsid w:val="00604A0B"/>
    <w:rsid w:val="0060510B"/>
    <w:rsid w:val="006072BF"/>
    <w:rsid w:val="00607960"/>
    <w:rsid w:val="00607B68"/>
    <w:rsid w:val="00610110"/>
    <w:rsid w:val="006104DD"/>
    <w:rsid w:val="006111CF"/>
    <w:rsid w:val="00611C1C"/>
    <w:rsid w:val="00611F7A"/>
    <w:rsid w:val="00612264"/>
    <w:rsid w:val="00613FE8"/>
    <w:rsid w:val="00614305"/>
    <w:rsid w:val="00614F98"/>
    <w:rsid w:val="00616F37"/>
    <w:rsid w:val="00620548"/>
    <w:rsid w:val="00620E41"/>
    <w:rsid w:val="00620F28"/>
    <w:rsid w:val="00620F4F"/>
    <w:rsid w:val="00621BA8"/>
    <w:rsid w:val="0062207D"/>
    <w:rsid w:val="00622438"/>
    <w:rsid w:val="00622978"/>
    <w:rsid w:val="006229E8"/>
    <w:rsid w:val="00622F63"/>
    <w:rsid w:val="00623EA0"/>
    <w:rsid w:val="0062455A"/>
    <w:rsid w:val="00624F47"/>
    <w:rsid w:val="006252CE"/>
    <w:rsid w:val="00625CFA"/>
    <w:rsid w:val="00625D66"/>
    <w:rsid w:val="00627EF1"/>
    <w:rsid w:val="00630637"/>
    <w:rsid w:val="006308FB"/>
    <w:rsid w:val="00631460"/>
    <w:rsid w:val="006327DE"/>
    <w:rsid w:val="00632A81"/>
    <w:rsid w:val="006335A3"/>
    <w:rsid w:val="006348E8"/>
    <w:rsid w:val="00634B98"/>
    <w:rsid w:val="0063513B"/>
    <w:rsid w:val="0063555E"/>
    <w:rsid w:val="00635988"/>
    <w:rsid w:val="00636416"/>
    <w:rsid w:val="00636570"/>
    <w:rsid w:val="00640129"/>
    <w:rsid w:val="00640EC0"/>
    <w:rsid w:val="0064174C"/>
    <w:rsid w:val="00642E97"/>
    <w:rsid w:val="00642ED7"/>
    <w:rsid w:val="006434CF"/>
    <w:rsid w:val="00643D0E"/>
    <w:rsid w:val="00643F7D"/>
    <w:rsid w:val="00644AB5"/>
    <w:rsid w:val="00644FC4"/>
    <w:rsid w:val="0064506E"/>
    <w:rsid w:val="006453E6"/>
    <w:rsid w:val="006459D8"/>
    <w:rsid w:val="00645C3E"/>
    <w:rsid w:val="0064619C"/>
    <w:rsid w:val="006468C6"/>
    <w:rsid w:val="00646B30"/>
    <w:rsid w:val="00646EFE"/>
    <w:rsid w:val="006475D5"/>
    <w:rsid w:val="00650FC1"/>
    <w:rsid w:val="0065146C"/>
    <w:rsid w:val="00651AF1"/>
    <w:rsid w:val="006524DC"/>
    <w:rsid w:val="00652985"/>
    <w:rsid w:val="006529F3"/>
    <w:rsid w:val="00652E4F"/>
    <w:rsid w:val="00652EAE"/>
    <w:rsid w:val="00653B97"/>
    <w:rsid w:val="00654C93"/>
    <w:rsid w:val="00654FB9"/>
    <w:rsid w:val="006556E9"/>
    <w:rsid w:val="00655C21"/>
    <w:rsid w:val="006567F7"/>
    <w:rsid w:val="0065699A"/>
    <w:rsid w:val="00656C94"/>
    <w:rsid w:val="00656F15"/>
    <w:rsid w:val="0065752D"/>
    <w:rsid w:val="00657772"/>
    <w:rsid w:val="006617BB"/>
    <w:rsid w:val="00661B42"/>
    <w:rsid w:val="006626BD"/>
    <w:rsid w:val="006639DD"/>
    <w:rsid w:val="0066520B"/>
    <w:rsid w:val="00665213"/>
    <w:rsid w:val="00665759"/>
    <w:rsid w:val="00667179"/>
    <w:rsid w:val="00667719"/>
    <w:rsid w:val="0067070F"/>
    <w:rsid w:val="0067279A"/>
    <w:rsid w:val="00676772"/>
    <w:rsid w:val="006773C1"/>
    <w:rsid w:val="0067785B"/>
    <w:rsid w:val="00677E9F"/>
    <w:rsid w:val="00680A9A"/>
    <w:rsid w:val="00680CAC"/>
    <w:rsid w:val="006818AA"/>
    <w:rsid w:val="00681D54"/>
    <w:rsid w:val="006820CA"/>
    <w:rsid w:val="00682BDC"/>
    <w:rsid w:val="00683EC8"/>
    <w:rsid w:val="0068429E"/>
    <w:rsid w:val="00684724"/>
    <w:rsid w:val="00684C10"/>
    <w:rsid w:val="00684DFD"/>
    <w:rsid w:val="00685B96"/>
    <w:rsid w:val="00686A0D"/>
    <w:rsid w:val="00687204"/>
    <w:rsid w:val="00687468"/>
    <w:rsid w:val="00687CBB"/>
    <w:rsid w:val="00690723"/>
    <w:rsid w:val="00690E48"/>
    <w:rsid w:val="0069104C"/>
    <w:rsid w:val="00691448"/>
    <w:rsid w:val="006916D5"/>
    <w:rsid w:val="00691E0E"/>
    <w:rsid w:val="00694E11"/>
    <w:rsid w:val="00694F8B"/>
    <w:rsid w:val="00695707"/>
    <w:rsid w:val="0069598E"/>
    <w:rsid w:val="00696085"/>
    <w:rsid w:val="00696798"/>
    <w:rsid w:val="00696B5D"/>
    <w:rsid w:val="00697139"/>
    <w:rsid w:val="006972E4"/>
    <w:rsid w:val="00697D7E"/>
    <w:rsid w:val="006A025A"/>
    <w:rsid w:val="006A0EEC"/>
    <w:rsid w:val="006A1000"/>
    <w:rsid w:val="006A148C"/>
    <w:rsid w:val="006A1A0F"/>
    <w:rsid w:val="006A4522"/>
    <w:rsid w:val="006A5428"/>
    <w:rsid w:val="006A5EBD"/>
    <w:rsid w:val="006A78F3"/>
    <w:rsid w:val="006B11FB"/>
    <w:rsid w:val="006B14A2"/>
    <w:rsid w:val="006B1D55"/>
    <w:rsid w:val="006B22CC"/>
    <w:rsid w:val="006B2DDC"/>
    <w:rsid w:val="006B32D6"/>
    <w:rsid w:val="006B3D0F"/>
    <w:rsid w:val="006B52E9"/>
    <w:rsid w:val="006B65E6"/>
    <w:rsid w:val="006C0E9B"/>
    <w:rsid w:val="006C185C"/>
    <w:rsid w:val="006C19C5"/>
    <w:rsid w:val="006C1C9B"/>
    <w:rsid w:val="006C20D4"/>
    <w:rsid w:val="006C37C8"/>
    <w:rsid w:val="006C3E71"/>
    <w:rsid w:val="006C5324"/>
    <w:rsid w:val="006C5C00"/>
    <w:rsid w:val="006C5D62"/>
    <w:rsid w:val="006C6079"/>
    <w:rsid w:val="006C6653"/>
    <w:rsid w:val="006C66DE"/>
    <w:rsid w:val="006C7060"/>
    <w:rsid w:val="006C7875"/>
    <w:rsid w:val="006C78F0"/>
    <w:rsid w:val="006C7E08"/>
    <w:rsid w:val="006D009D"/>
    <w:rsid w:val="006D1493"/>
    <w:rsid w:val="006D214E"/>
    <w:rsid w:val="006D265B"/>
    <w:rsid w:val="006D2C8B"/>
    <w:rsid w:val="006D3440"/>
    <w:rsid w:val="006D3636"/>
    <w:rsid w:val="006D3DD3"/>
    <w:rsid w:val="006D4492"/>
    <w:rsid w:val="006D46A3"/>
    <w:rsid w:val="006D5981"/>
    <w:rsid w:val="006D5BF6"/>
    <w:rsid w:val="006D63E7"/>
    <w:rsid w:val="006D715F"/>
    <w:rsid w:val="006D7430"/>
    <w:rsid w:val="006E0156"/>
    <w:rsid w:val="006E16C4"/>
    <w:rsid w:val="006E1914"/>
    <w:rsid w:val="006E295C"/>
    <w:rsid w:val="006E4A2E"/>
    <w:rsid w:val="006E4CA9"/>
    <w:rsid w:val="006E73A4"/>
    <w:rsid w:val="006E7C5E"/>
    <w:rsid w:val="006F1D83"/>
    <w:rsid w:val="006F2C2A"/>
    <w:rsid w:val="006F2C7C"/>
    <w:rsid w:val="006F36E9"/>
    <w:rsid w:val="006F6262"/>
    <w:rsid w:val="006F7BE8"/>
    <w:rsid w:val="0070009F"/>
    <w:rsid w:val="007008B8"/>
    <w:rsid w:val="00702079"/>
    <w:rsid w:val="0070270F"/>
    <w:rsid w:val="007034B7"/>
    <w:rsid w:val="007036E7"/>
    <w:rsid w:val="00703DAF"/>
    <w:rsid w:val="00704566"/>
    <w:rsid w:val="00705847"/>
    <w:rsid w:val="00705E07"/>
    <w:rsid w:val="00706365"/>
    <w:rsid w:val="007067B1"/>
    <w:rsid w:val="007069C5"/>
    <w:rsid w:val="00706DF6"/>
    <w:rsid w:val="0071004D"/>
    <w:rsid w:val="00710147"/>
    <w:rsid w:val="00710CE3"/>
    <w:rsid w:val="007113FF"/>
    <w:rsid w:val="007118BD"/>
    <w:rsid w:val="0071200E"/>
    <w:rsid w:val="007124FC"/>
    <w:rsid w:val="007126BC"/>
    <w:rsid w:val="00712E68"/>
    <w:rsid w:val="00713204"/>
    <w:rsid w:val="007138BC"/>
    <w:rsid w:val="00713FC9"/>
    <w:rsid w:val="00714967"/>
    <w:rsid w:val="00714DD4"/>
    <w:rsid w:val="0071604D"/>
    <w:rsid w:val="007163B3"/>
    <w:rsid w:val="00716844"/>
    <w:rsid w:val="007169FF"/>
    <w:rsid w:val="00716D6C"/>
    <w:rsid w:val="007171A8"/>
    <w:rsid w:val="007175D6"/>
    <w:rsid w:val="00720B56"/>
    <w:rsid w:val="00720D9E"/>
    <w:rsid w:val="00720E63"/>
    <w:rsid w:val="007210CB"/>
    <w:rsid w:val="00722739"/>
    <w:rsid w:val="007228A5"/>
    <w:rsid w:val="007228D4"/>
    <w:rsid w:val="00722C19"/>
    <w:rsid w:val="00722D2A"/>
    <w:rsid w:val="00723727"/>
    <w:rsid w:val="007237B9"/>
    <w:rsid w:val="00723817"/>
    <w:rsid w:val="00724C9C"/>
    <w:rsid w:val="0072528B"/>
    <w:rsid w:val="00725A98"/>
    <w:rsid w:val="00726683"/>
    <w:rsid w:val="00726E48"/>
    <w:rsid w:val="00727244"/>
    <w:rsid w:val="00727295"/>
    <w:rsid w:val="0072731D"/>
    <w:rsid w:val="007273F9"/>
    <w:rsid w:val="00730C6D"/>
    <w:rsid w:val="007312C0"/>
    <w:rsid w:val="0073255C"/>
    <w:rsid w:val="00733027"/>
    <w:rsid w:val="007340A4"/>
    <w:rsid w:val="00734DDC"/>
    <w:rsid w:val="007352FA"/>
    <w:rsid w:val="00735588"/>
    <w:rsid w:val="007360EB"/>
    <w:rsid w:val="00737BD8"/>
    <w:rsid w:val="00741275"/>
    <w:rsid w:val="007412C1"/>
    <w:rsid w:val="00741311"/>
    <w:rsid w:val="007416F0"/>
    <w:rsid w:val="007422F5"/>
    <w:rsid w:val="007428C9"/>
    <w:rsid w:val="00742CC4"/>
    <w:rsid w:val="00744129"/>
    <w:rsid w:val="0074427A"/>
    <w:rsid w:val="007453A5"/>
    <w:rsid w:val="007458DF"/>
    <w:rsid w:val="00746DE6"/>
    <w:rsid w:val="0074726C"/>
    <w:rsid w:val="00747451"/>
    <w:rsid w:val="00747514"/>
    <w:rsid w:val="00747904"/>
    <w:rsid w:val="00750063"/>
    <w:rsid w:val="0075066C"/>
    <w:rsid w:val="00750758"/>
    <w:rsid w:val="00750F0E"/>
    <w:rsid w:val="0075181F"/>
    <w:rsid w:val="00751870"/>
    <w:rsid w:val="007523C2"/>
    <w:rsid w:val="00752B50"/>
    <w:rsid w:val="00752FA4"/>
    <w:rsid w:val="00754158"/>
    <w:rsid w:val="007544EB"/>
    <w:rsid w:val="007547CD"/>
    <w:rsid w:val="007548D2"/>
    <w:rsid w:val="007549B6"/>
    <w:rsid w:val="0075559D"/>
    <w:rsid w:val="00756207"/>
    <w:rsid w:val="007568BE"/>
    <w:rsid w:val="007571A0"/>
    <w:rsid w:val="007577BE"/>
    <w:rsid w:val="00760454"/>
    <w:rsid w:val="00760B94"/>
    <w:rsid w:val="0076164D"/>
    <w:rsid w:val="007616D1"/>
    <w:rsid w:val="007618F4"/>
    <w:rsid w:val="00761D2E"/>
    <w:rsid w:val="00763DA7"/>
    <w:rsid w:val="00764415"/>
    <w:rsid w:val="0076489F"/>
    <w:rsid w:val="00765237"/>
    <w:rsid w:val="00766859"/>
    <w:rsid w:val="00766930"/>
    <w:rsid w:val="00767965"/>
    <w:rsid w:val="00767D3C"/>
    <w:rsid w:val="00770193"/>
    <w:rsid w:val="007721C8"/>
    <w:rsid w:val="00772D67"/>
    <w:rsid w:val="00774BFD"/>
    <w:rsid w:val="00777AE8"/>
    <w:rsid w:val="00777E65"/>
    <w:rsid w:val="007806ED"/>
    <w:rsid w:val="00782996"/>
    <w:rsid w:val="00782B9D"/>
    <w:rsid w:val="00783825"/>
    <w:rsid w:val="00783FF3"/>
    <w:rsid w:val="00784A37"/>
    <w:rsid w:val="007855A2"/>
    <w:rsid w:val="00786397"/>
    <w:rsid w:val="00786746"/>
    <w:rsid w:val="00786814"/>
    <w:rsid w:val="007868A8"/>
    <w:rsid w:val="00786E2F"/>
    <w:rsid w:val="00787304"/>
    <w:rsid w:val="0079051B"/>
    <w:rsid w:val="00790801"/>
    <w:rsid w:val="00790A4D"/>
    <w:rsid w:val="0079146A"/>
    <w:rsid w:val="00791952"/>
    <w:rsid w:val="00791B95"/>
    <w:rsid w:val="00791F01"/>
    <w:rsid w:val="007922E6"/>
    <w:rsid w:val="0079263F"/>
    <w:rsid w:val="00792B88"/>
    <w:rsid w:val="00793668"/>
    <w:rsid w:val="0079492F"/>
    <w:rsid w:val="007949B0"/>
    <w:rsid w:val="00795844"/>
    <w:rsid w:val="00795947"/>
    <w:rsid w:val="00795F8D"/>
    <w:rsid w:val="00797CBB"/>
    <w:rsid w:val="00797F72"/>
    <w:rsid w:val="007A062D"/>
    <w:rsid w:val="007A0C2B"/>
    <w:rsid w:val="007A1DD2"/>
    <w:rsid w:val="007A371D"/>
    <w:rsid w:val="007A3D24"/>
    <w:rsid w:val="007A418B"/>
    <w:rsid w:val="007A4E5A"/>
    <w:rsid w:val="007A505E"/>
    <w:rsid w:val="007A5924"/>
    <w:rsid w:val="007A6499"/>
    <w:rsid w:val="007A687E"/>
    <w:rsid w:val="007A6D79"/>
    <w:rsid w:val="007B054A"/>
    <w:rsid w:val="007B1A7A"/>
    <w:rsid w:val="007B3419"/>
    <w:rsid w:val="007B3A48"/>
    <w:rsid w:val="007B4506"/>
    <w:rsid w:val="007B5496"/>
    <w:rsid w:val="007B5686"/>
    <w:rsid w:val="007B6D97"/>
    <w:rsid w:val="007B782F"/>
    <w:rsid w:val="007B7A4F"/>
    <w:rsid w:val="007B7B5F"/>
    <w:rsid w:val="007B7CAB"/>
    <w:rsid w:val="007C08E4"/>
    <w:rsid w:val="007C0905"/>
    <w:rsid w:val="007C0D3F"/>
    <w:rsid w:val="007C0FA4"/>
    <w:rsid w:val="007C163B"/>
    <w:rsid w:val="007C1ABF"/>
    <w:rsid w:val="007C1CC2"/>
    <w:rsid w:val="007C1F22"/>
    <w:rsid w:val="007C2B1A"/>
    <w:rsid w:val="007C35C3"/>
    <w:rsid w:val="007C39F0"/>
    <w:rsid w:val="007C4366"/>
    <w:rsid w:val="007C4486"/>
    <w:rsid w:val="007C47CB"/>
    <w:rsid w:val="007C624D"/>
    <w:rsid w:val="007C751A"/>
    <w:rsid w:val="007D08C8"/>
    <w:rsid w:val="007D22C8"/>
    <w:rsid w:val="007D2ACA"/>
    <w:rsid w:val="007D30D7"/>
    <w:rsid w:val="007D49F1"/>
    <w:rsid w:val="007D4CC5"/>
    <w:rsid w:val="007D5571"/>
    <w:rsid w:val="007D574C"/>
    <w:rsid w:val="007D5983"/>
    <w:rsid w:val="007D62F5"/>
    <w:rsid w:val="007D6A5A"/>
    <w:rsid w:val="007D740A"/>
    <w:rsid w:val="007D749E"/>
    <w:rsid w:val="007D74AE"/>
    <w:rsid w:val="007D7BB7"/>
    <w:rsid w:val="007E0153"/>
    <w:rsid w:val="007E1DA1"/>
    <w:rsid w:val="007E229D"/>
    <w:rsid w:val="007E23FC"/>
    <w:rsid w:val="007E257A"/>
    <w:rsid w:val="007E2EF3"/>
    <w:rsid w:val="007E34BA"/>
    <w:rsid w:val="007E4369"/>
    <w:rsid w:val="007E4B42"/>
    <w:rsid w:val="007E59DF"/>
    <w:rsid w:val="007E6877"/>
    <w:rsid w:val="007F0274"/>
    <w:rsid w:val="007F1BCC"/>
    <w:rsid w:val="007F1FB2"/>
    <w:rsid w:val="007F2D83"/>
    <w:rsid w:val="007F3402"/>
    <w:rsid w:val="007F364A"/>
    <w:rsid w:val="007F464A"/>
    <w:rsid w:val="007F4B43"/>
    <w:rsid w:val="007F7329"/>
    <w:rsid w:val="007F7C14"/>
    <w:rsid w:val="008006C8"/>
    <w:rsid w:val="008017F9"/>
    <w:rsid w:val="00801C5D"/>
    <w:rsid w:val="00803118"/>
    <w:rsid w:val="008038F9"/>
    <w:rsid w:val="00803D94"/>
    <w:rsid w:val="00804C9D"/>
    <w:rsid w:val="00805951"/>
    <w:rsid w:val="0080698F"/>
    <w:rsid w:val="008104DD"/>
    <w:rsid w:val="008105F7"/>
    <w:rsid w:val="0081075F"/>
    <w:rsid w:val="00811555"/>
    <w:rsid w:val="00813E93"/>
    <w:rsid w:val="0081449C"/>
    <w:rsid w:val="008159EC"/>
    <w:rsid w:val="008169C9"/>
    <w:rsid w:val="0081704F"/>
    <w:rsid w:val="00820248"/>
    <w:rsid w:val="0082051A"/>
    <w:rsid w:val="00820DBF"/>
    <w:rsid w:val="008213BE"/>
    <w:rsid w:val="00822BA5"/>
    <w:rsid w:val="008230BB"/>
    <w:rsid w:val="008230DA"/>
    <w:rsid w:val="00823EAF"/>
    <w:rsid w:val="00824306"/>
    <w:rsid w:val="00824B84"/>
    <w:rsid w:val="00824BCB"/>
    <w:rsid w:val="00824E92"/>
    <w:rsid w:val="008268BA"/>
    <w:rsid w:val="008274A3"/>
    <w:rsid w:val="00827B23"/>
    <w:rsid w:val="00827BFC"/>
    <w:rsid w:val="008310CD"/>
    <w:rsid w:val="00832438"/>
    <w:rsid w:val="00832541"/>
    <w:rsid w:val="008325F6"/>
    <w:rsid w:val="00832B39"/>
    <w:rsid w:val="00832D9D"/>
    <w:rsid w:val="00832FC4"/>
    <w:rsid w:val="00833F5A"/>
    <w:rsid w:val="00834211"/>
    <w:rsid w:val="00834AAE"/>
    <w:rsid w:val="00835E00"/>
    <w:rsid w:val="0083660C"/>
    <w:rsid w:val="0083670B"/>
    <w:rsid w:val="00837457"/>
    <w:rsid w:val="00837A3C"/>
    <w:rsid w:val="00837C07"/>
    <w:rsid w:val="00842053"/>
    <w:rsid w:val="00843E18"/>
    <w:rsid w:val="00843FB4"/>
    <w:rsid w:val="00845317"/>
    <w:rsid w:val="00845E69"/>
    <w:rsid w:val="008469B8"/>
    <w:rsid w:val="008469EF"/>
    <w:rsid w:val="00847570"/>
    <w:rsid w:val="00850028"/>
    <w:rsid w:val="00851030"/>
    <w:rsid w:val="00851AA8"/>
    <w:rsid w:val="00851D78"/>
    <w:rsid w:val="00851FAC"/>
    <w:rsid w:val="00852868"/>
    <w:rsid w:val="00852CE1"/>
    <w:rsid w:val="00852EE6"/>
    <w:rsid w:val="00854537"/>
    <w:rsid w:val="00854F9E"/>
    <w:rsid w:val="0085526F"/>
    <w:rsid w:val="00855FD4"/>
    <w:rsid w:val="00856293"/>
    <w:rsid w:val="00856BBA"/>
    <w:rsid w:val="00857187"/>
    <w:rsid w:val="00857ED4"/>
    <w:rsid w:val="00860679"/>
    <w:rsid w:val="00861DBE"/>
    <w:rsid w:val="00861F90"/>
    <w:rsid w:val="0086200E"/>
    <w:rsid w:val="00862D12"/>
    <w:rsid w:val="008639F3"/>
    <w:rsid w:val="008640F1"/>
    <w:rsid w:val="008655E2"/>
    <w:rsid w:val="00865A27"/>
    <w:rsid w:val="00866374"/>
    <w:rsid w:val="008665D7"/>
    <w:rsid w:val="008669C8"/>
    <w:rsid w:val="00866A51"/>
    <w:rsid w:val="008672BB"/>
    <w:rsid w:val="00867EA5"/>
    <w:rsid w:val="0087031E"/>
    <w:rsid w:val="008705A3"/>
    <w:rsid w:val="008706C4"/>
    <w:rsid w:val="008710A4"/>
    <w:rsid w:val="0087134D"/>
    <w:rsid w:val="00871561"/>
    <w:rsid w:val="008717B2"/>
    <w:rsid w:val="00871BE5"/>
    <w:rsid w:val="00871ED1"/>
    <w:rsid w:val="00871F1B"/>
    <w:rsid w:val="00873FA8"/>
    <w:rsid w:val="00874A63"/>
    <w:rsid w:val="00874D0E"/>
    <w:rsid w:val="00875454"/>
    <w:rsid w:val="00875AB9"/>
    <w:rsid w:val="00875D33"/>
    <w:rsid w:val="00875E3C"/>
    <w:rsid w:val="008760BE"/>
    <w:rsid w:val="00881802"/>
    <w:rsid w:val="00881CC0"/>
    <w:rsid w:val="0088276C"/>
    <w:rsid w:val="00882A4B"/>
    <w:rsid w:val="00882B2B"/>
    <w:rsid w:val="008834B2"/>
    <w:rsid w:val="0088450E"/>
    <w:rsid w:val="0088537B"/>
    <w:rsid w:val="00885EC5"/>
    <w:rsid w:val="00887EDC"/>
    <w:rsid w:val="0089016B"/>
    <w:rsid w:val="00891408"/>
    <w:rsid w:val="00892DB7"/>
    <w:rsid w:val="00894033"/>
    <w:rsid w:val="0089471B"/>
    <w:rsid w:val="008949E8"/>
    <w:rsid w:val="00895216"/>
    <w:rsid w:val="008960AC"/>
    <w:rsid w:val="00896192"/>
    <w:rsid w:val="008A2304"/>
    <w:rsid w:val="008A235A"/>
    <w:rsid w:val="008A287D"/>
    <w:rsid w:val="008A2B00"/>
    <w:rsid w:val="008A766B"/>
    <w:rsid w:val="008A785D"/>
    <w:rsid w:val="008A796C"/>
    <w:rsid w:val="008A7BEB"/>
    <w:rsid w:val="008A7D1C"/>
    <w:rsid w:val="008A7F41"/>
    <w:rsid w:val="008A7FC5"/>
    <w:rsid w:val="008B113A"/>
    <w:rsid w:val="008B1743"/>
    <w:rsid w:val="008B2F38"/>
    <w:rsid w:val="008B3204"/>
    <w:rsid w:val="008B40D8"/>
    <w:rsid w:val="008B4A04"/>
    <w:rsid w:val="008B5521"/>
    <w:rsid w:val="008B5B41"/>
    <w:rsid w:val="008B5C35"/>
    <w:rsid w:val="008B6AD8"/>
    <w:rsid w:val="008B7BE4"/>
    <w:rsid w:val="008C03D5"/>
    <w:rsid w:val="008C092C"/>
    <w:rsid w:val="008C372B"/>
    <w:rsid w:val="008C417C"/>
    <w:rsid w:val="008C4C8E"/>
    <w:rsid w:val="008C4FCC"/>
    <w:rsid w:val="008C5064"/>
    <w:rsid w:val="008C57FC"/>
    <w:rsid w:val="008C5A18"/>
    <w:rsid w:val="008C5A40"/>
    <w:rsid w:val="008C5D29"/>
    <w:rsid w:val="008D06E1"/>
    <w:rsid w:val="008D08D8"/>
    <w:rsid w:val="008D0A25"/>
    <w:rsid w:val="008D1030"/>
    <w:rsid w:val="008D112D"/>
    <w:rsid w:val="008D19E5"/>
    <w:rsid w:val="008D1D01"/>
    <w:rsid w:val="008D2AB4"/>
    <w:rsid w:val="008D2E5A"/>
    <w:rsid w:val="008D3C62"/>
    <w:rsid w:val="008D3E28"/>
    <w:rsid w:val="008D4292"/>
    <w:rsid w:val="008D4B73"/>
    <w:rsid w:val="008D4BF0"/>
    <w:rsid w:val="008D4CF0"/>
    <w:rsid w:val="008D4F37"/>
    <w:rsid w:val="008D5146"/>
    <w:rsid w:val="008D5316"/>
    <w:rsid w:val="008D5B17"/>
    <w:rsid w:val="008D777A"/>
    <w:rsid w:val="008D7850"/>
    <w:rsid w:val="008D78B0"/>
    <w:rsid w:val="008D7D64"/>
    <w:rsid w:val="008E115F"/>
    <w:rsid w:val="008E1353"/>
    <w:rsid w:val="008E182E"/>
    <w:rsid w:val="008E1B09"/>
    <w:rsid w:val="008E1E70"/>
    <w:rsid w:val="008E2A4F"/>
    <w:rsid w:val="008E2EB4"/>
    <w:rsid w:val="008E474D"/>
    <w:rsid w:val="008E4C8D"/>
    <w:rsid w:val="008E6CDF"/>
    <w:rsid w:val="008E73B7"/>
    <w:rsid w:val="008E7852"/>
    <w:rsid w:val="008E7F03"/>
    <w:rsid w:val="008F0815"/>
    <w:rsid w:val="008F2543"/>
    <w:rsid w:val="008F2CFA"/>
    <w:rsid w:val="008F32AD"/>
    <w:rsid w:val="008F3948"/>
    <w:rsid w:val="008F45AE"/>
    <w:rsid w:val="008F4A2B"/>
    <w:rsid w:val="008F51C5"/>
    <w:rsid w:val="008F615C"/>
    <w:rsid w:val="008F617C"/>
    <w:rsid w:val="008F760C"/>
    <w:rsid w:val="008F7653"/>
    <w:rsid w:val="00900BC6"/>
    <w:rsid w:val="0090154D"/>
    <w:rsid w:val="00901A98"/>
    <w:rsid w:val="009020D5"/>
    <w:rsid w:val="009022D6"/>
    <w:rsid w:val="00902514"/>
    <w:rsid w:val="00902599"/>
    <w:rsid w:val="009041A1"/>
    <w:rsid w:val="00905173"/>
    <w:rsid w:val="00907027"/>
    <w:rsid w:val="009103D8"/>
    <w:rsid w:val="00911F7A"/>
    <w:rsid w:val="00912999"/>
    <w:rsid w:val="00912E33"/>
    <w:rsid w:val="009136A4"/>
    <w:rsid w:val="00913911"/>
    <w:rsid w:val="00913F4C"/>
    <w:rsid w:val="00914961"/>
    <w:rsid w:val="00914C9F"/>
    <w:rsid w:val="00915064"/>
    <w:rsid w:val="00915BBB"/>
    <w:rsid w:val="00915D5E"/>
    <w:rsid w:val="00917286"/>
    <w:rsid w:val="00917715"/>
    <w:rsid w:val="00917C30"/>
    <w:rsid w:val="00917D6B"/>
    <w:rsid w:val="00917EC9"/>
    <w:rsid w:val="00917F89"/>
    <w:rsid w:val="0092237D"/>
    <w:rsid w:val="009226B5"/>
    <w:rsid w:val="00922C7C"/>
    <w:rsid w:val="0092371E"/>
    <w:rsid w:val="0092383A"/>
    <w:rsid w:val="009239E7"/>
    <w:rsid w:val="00924686"/>
    <w:rsid w:val="00925490"/>
    <w:rsid w:val="00925708"/>
    <w:rsid w:val="00927DC7"/>
    <w:rsid w:val="009302EC"/>
    <w:rsid w:val="009308A1"/>
    <w:rsid w:val="00931483"/>
    <w:rsid w:val="00931C4C"/>
    <w:rsid w:val="00933376"/>
    <w:rsid w:val="00933482"/>
    <w:rsid w:val="009343B7"/>
    <w:rsid w:val="00934A30"/>
    <w:rsid w:val="00934AC4"/>
    <w:rsid w:val="00935E98"/>
    <w:rsid w:val="0094114E"/>
    <w:rsid w:val="00941BD5"/>
    <w:rsid w:val="0094235E"/>
    <w:rsid w:val="00943A1C"/>
    <w:rsid w:val="0094422A"/>
    <w:rsid w:val="009470B0"/>
    <w:rsid w:val="00947747"/>
    <w:rsid w:val="00947EDA"/>
    <w:rsid w:val="00947F8C"/>
    <w:rsid w:val="009521B9"/>
    <w:rsid w:val="00952277"/>
    <w:rsid w:val="009525B0"/>
    <w:rsid w:val="00952AFB"/>
    <w:rsid w:val="00952CC8"/>
    <w:rsid w:val="00954645"/>
    <w:rsid w:val="00954F85"/>
    <w:rsid w:val="0095502A"/>
    <w:rsid w:val="00955368"/>
    <w:rsid w:val="00955B54"/>
    <w:rsid w:val="00955D61"/>
    <w:rsid w:val="00956C85"/>
    <w:rsid w:val="00957090"/>
    <w:rsid w:val="009577C4"/>
    <w:rsid w:val="009579CB"/>
    <w:rsid w:val="00957B3B"/>
    <w:rsid w:val="009600C5"/>
    <w:rsid w:val="00960140"/>
    <w:rsid w:val="00960697"/>
    <w:rsid w:val="00960C74"/>
    <w:rsid w:val="0096118A"/>
    <w:rsid w:val="00961414"/>
    <w:rsid w:val="0096247D"/>
    <w:rsid w:val="00962EC6"/>
    <w:rsid w:val="00963F91"/>
    <w:rsid w:val="00964C0A"/>
    <w:rsid w:val="00965129"/>
    <w:rsid w:val="0096536C"/>
    <w:rsid w:val="00965572"/>
    <w:rsid w:val="009663F3"/>
    <w:rsid w:val="00967E05"/>
    <w:rsid w:val="0097010B"/>
    <w:rsid w:val="009713BB"/>
    <w:rsid w:val="0097176A"/>
    <w:rsid w:val="00972D3C"/>
    <w:rsid w:val="00973D01"/>
    <w:rsid w:val="0097441C"/>
    <w:rsid w:val="00980226"/>
    <w:rsid w:val="0098044B"/>
    <w:rsid w:val="00980B6A"/>
    <w:rsid w:val="009839D3"/>
    <w:rsid w:val="00983CA2"/>
    <w:rsid w:val="009844CC"/>
    <w:rsid w:val="00985554"/>
    <w:rsid w:val="0098576D"/>
    <w:rsid w:val="009858BA"/>
    <w:rsid w:val="009860D3"/>
    <w:rsid w:val="009879E6"/>
    <w:rsid w:val="00987C23"/>
    <w:rsid w:val="00990B52"/>
    <w:rsid w:val="00990F6E"/>
    <w:rsid w:val="0099102E"/>
    <w:rsid w:val="009917D6"/>
    <w:rsid w:val="00991825"/>
    <w:rsid w:val="00992CBC"/>
    <w:rsid w:val="00992CFA"/>
    <w:rsid w:val="00993DCC"/>
    <w:rsid w:val="00993FC7"/>
    <w:rsid w:val="00994D3E"/>
    <w:rsid w:val="00994E9A"/>
    <w:rsid w:val="00995889"/>
    <w:rsid w:val="00995A95"/>
    <w:rsid w:val="00996991"/>
    <w:rsid w:val="00996AF1"/>
    <w:rsid w:val="0099759E"/>
    <w:rsid w:val="009A09C1"/>
    <w:rsid w:val="009A0C8B"/>
    <w:rsid w:val="009A10A8"/>
    <w:rsid w:val="009A1748"/>
    <w:rsid w:val="009A1FD3"/>
    <w:rsid w:val="009A2279"/>
    <w:rsid w:val="009A29E4"/>
    <w:rsid w:val="009A30D5"/>
    <w:rsid w:val="009A466F"/>
    <w:rsid w:val="009A4CCE"/>
    <w:rsid w:val="009A597E"/>
    <w:rsid w:val="009A79E7"/>
    <w:rsid w:val="009A7F0F"/>
    <w:rsid w:val="009B0614"/>
    <w:rsid w:val="009B0A82"/>
    <w:rsid w:val="009B0C0F"/>
    <w:rsid w:val="009B1834"/>
    <w:rsid w:val="009B217B"/>
    <w:rsid w:val="009B2366"/>
    <w:rsid w:val="009B2511"/>
    <w:rsid w:val="009B294F"/>
    <w:rsid w:val="009B2ABF"/>
    <w:rsid w:val="009B2AEB"/>
    <w:rsid w:val="009B2EF2"/>
    <w:rsid w:val="009B4FBB"/>
    <w:rsid w:val="009B5AF8"/>
    <w:rsid w:val="009B623A"/>
    <w:rsid w:val="009C0555"/>
    <w:rsid w:val="009C067B"/>
    <w:rsid w:val="009C07BE"/>
    <w:rsid w:val="009C0CB8"/>
    <w:rsid w:val="009C0FE2"/>
    <w:rsid w:val="009C14B9"/>
    <w:rsid w:val="009C16BD"/>
    <w:rsid w:val="009C1CBF"/>
    <w:rsid w:val="009C3091"/>
    <w:rsid w:val="009C4A99"/>
    <w:rsid w:val="009C57A3"/>
    <w:rsid w:val="009C5B8E"/>
    <w:rsid w:val="009C5F22"/>
    <w:rsid w:val="009C6DDC"/>
    <w:rsid w:val="009C7722"/>
    <w:rsid w:val="009D0156"/>
    <w:rsid w:val="009D049E"/>
    <w:rsid w:val="009D07A7"/>
    <w:rsid w:val="009D13C0"/>
    <w:rsid w:val="009D2C23"/>
    <w:rsid w:val="009D4A16"/>
    <w:rsid w:val="009D5B00"/>
    <w:rsid w:val="009D6871"/>
    <w:rsid w:val="009D76DA"/>
    <w:rsid w:val="009E038C"/>
    <w:rsid w:val="009E07F1"/>
    <w:rsid w:val="009E0E9C"/>
    <w:rsid w:val="009E1DE4"/>
    <w:rsid w:val="009E2DD8"/>
    <w:rsid w:val="009E4EB7"/>
    <w:rsid w:val="009E5A3F"/>
    <w:rsid w:val="009E610B"/>
    <w:rsid w:val="009E6602"/>
    <w:rsid w:val="009E6651"/>
    <w:rsid w:val="009F0188"/>
    <w:rsid w:val="009F071D"/>
    <w:rsid w:val="009F125A"/>
    <w:rsid w:val="009F27E1"/>
    <w:rsid w:val="009F3ED7"/>
    <w:rsid w:val="009F547B"/>
    <w:rsid w:val="009F5AE0"/>
    <w:rsid w:val="009F6753"/>
    <w:rsid w:val="009F69E9"/>
    <w:rsid w:val="009F7278"/>
    <w:rsid w:val="009F78BC"/>
    <w:rsid w:val="00A001A4"/>
    <w:rsid w:val="00A00F39"/>
    <w:rsid w:val="00A013AF"/>
    <w:rsid w:val="00A02D9B"/>
    <w:rsid w:val="00A030B0"/>
    <w:rsid w:val="00A04EC6"/>
    <w:rsid w:val="00A0513D"/>
    <w:rsid w:val="00A05271"/>
    <w:rsid w:val="00A05EF2"/>
    <w:rsid w:val="00A05FEB"/>
    <w:rsid w:val="00A06647"/>
    <w:rsid w:val="00A06E83"/>
    <w:rsid w:val="00A07853"/>
    <w:rsid w:val="00A10E2C"/>
    <w:rsid w:val="00A11B16"/>
    <w:rsid w:val="00A11C02"/>
    <w:rsid w:val="00A129F0"/>
    <w:rsid w:val="00A15167"/>
    <w:rsid w:val="00A1562E"/>
    <w:rsid w:val="00A157A9"/>
    <w:rsid w:val="00A15E14"/>
    <w:rsid w:val="00A163CD"/>
    <w:rsid w:val="00A16BCE"/>
    <w:rsid w:val="00A16EB7"/>
    <w:rsid w:val="00A16FD1"/>
    <w:rsid w:val="00A172BB"/>
    <w:rsid w:val="00A17617"/>
    <w:rsid w:val="00A20474"/>
    <w:rsid w:val="00A2081F"/>
    <w:rsid w:val="00A220D3"/>
    <w:rsid w:val="00A23068"/>
    <w:rsid w:val="00A23631"/>
    <w:rsid w:val="00A25379"/>
    <w:rsid w:val="00A26648"/>
    <w:rsid w:val="00A26889"/>
    <w:rsid w:val="00A27DA5"/>
    <w:rsid w:val="00A310A4"/>
    <w:rsid w:val="00A32F61"/>
    <w:rsid w:val="00A33037"/>
    <w:rsid w:val="00A33741"/>
    <w:rsid w:val="00A33E9D"/>
    <w:rsid w:val="00A3473E"/>
    <w:rsid w:val="00A34FE7"/>
    <w:rsid w:val="00A367CC"/>
    <w:rsid w:val="00A36C78"/>
    <w:rsid w:val="00A36DD5"/>
    <w:rsid w:val="00A3726C"/>
    <w:rsid w:val="00A40343"/>
    <w:rsid w:val="00A40D43"/>
    <w:rsid w:val="00A41AD9"/>
    <w:rsid w:val="00A42087"/>
    <w:rsid w:val="00A43A6B"/>
    <w:rsid w:val="00A4754B"/>
    <w:rsid w:val="00A50A8B"/>
    <w:rsid w:val="00A50D31"/>
    <w:rsid w:val="00A51409"/>
    <w:rsid w:val="00A51F28"/>
    <w:rsid w:val="00A53027"/>
    <w:rsid w:val="00A53067"/>
    <w:rsid w:val="00A53126"/>
    <w:rsid w:val="00A53706"/>
    <w:rsid w:val="00A53722"/>
    <w:rsid w:val="00A53B69"/>
    <w:rsid w:val="00A546DF"/>
    <w:rsid w:val="00A54E59"/>
    <w:rsid w:val="00A551CC"/>
    <w:rsid w:val="00A55B85"/>
    <w:rsid w:val="00A55C09"/>
    <w:rsid w:val="00A57CDC"/>
    <w:rsid w:val="00A60223"/>
    <w:rsid w:val="00A607EA"/>
    <w:rsid w:val="00A6147F"/>
    <w:rsid w:val="00A61DD4"/>
    <w:rsid w:val="00A61E5B"/>
    <w:rsid w:val="00A62021"/>
    <w:rsid w:val="00A62E0B"/>
    <w:rsid w:val="00A630EA"/>
    <w:rsid w:val="00A646DC"/>
    <w:rsid w:val="00A646FD"/>
    <w:rsid w:val="00A647CF"/>
    <w:rsid w:val="00A65CF5"/>
    <w:rsid w:val="00A66AA7"/>
    <w:rsid w:val="00A7095F"/>
    <w:rsid w:val="00A71186"/>
    <w:rsid w:val="00A71A93"/>
    <w:rsid w:val="00A721F6"/>
    <w:rsid w:val="00A7283A"/>
    <w:rsid w:val="00A73202"/>
    <w:rsid w:val="00A7582E"/>
    <w:rsid w:val="00A767B1"/>
    <w:rsid w:val="00A76FE8"/>
    <w:rsid w:val="00A77CBD"/>
    <w:rsid w:val="00A801B3"/>
    <w:rsid w:val="00A80615"/>
    <w:rsid w:val="00A80D5A"/>
    <w:rsid w:val="00A81268"/>
    <w:rsid w:val="00A81830"/>
    <w:rsid w:val="00A81C12"/>
    <w:rsid w:val="00A825E6"/>
    <w:rsid w:val="00A82714"/>
    <w:rsid w:val="00A83D00"/>
    <w:rsid w:val="00A83D95"/>
    <w:rsid w:val="00A84059"/>
    <w:rsid w:val="00A87AA9"/>
    <w:rsid w:val="00A87DD4"/>
    <w:rsid w:val="00A90A13"/>
    <w:rsid w:val="00A90C05"/>
    <w:rsid w:val="00A9114A"/>
    <w:rsid w:val="00A938F9"/>
    <w:rsid w:val="00A95261"/>
    <w:rsid w:val="00A96855"/>
    <w:rsid w:val="00AA0186"/>
    <w:rsid w:val="00AA168E"/>
    <w:rsid w:val="00AA3974"/>
    <w:rsid w:val="00AA4879"/>
    <w:rsid w:val="00AA4CEF"/>
    <w:rsid w:val="00AA556F"/>
    <w:rsid w:val="00AA6014"/>
    <w:rsid w:val="00AA68B7"/>
    <w:rsid w:val="00AA708A"/>
    <w:rsid w:val="00AA737A"/>
    <w:rsid w:val="00AA765C"/>
    <w:rsid w:val="00AA785B"/>
    <w:rsid w:val="00AA78CA"/>
    <w:rsid w:val="00AB0517"/>
    <w:rsid w:val="00AB1834"/>
    <w:rsid w:val="00AB2ADE"/>
    <w:rsid w:val="00AB327D"/>
    <w:rsid w:val="00AB3A1C"/>
    <w:rsid w:val="00AB4781"/>
    <w:rsid w:val="00AB5640"/>
    <w:rsid w:val="00AB5983"/>
    <w:rsid w:val="00AB60C9"/>
    <w:rsid w:val="00AB67F9"/>
    <w:rsid w:val="00AC1DA0"/>
    <w:rsid w:val="00AC222D"/>
    <w:rsid w:val="00AC22D2"/>
    <w:rsid w:val="00AC3283"/>
    <w:rsid w:val="00AC3620"/>
    <w:rsid w:val="00AC3DF2"/>
    <w:rsid w:val="00AC5235"/>
    <w:rsid w:val="00AC55F7"/>
    <w:rsid w:val="00AC6FAD"/>
    <w:rsid w:val="00AC6FD8"/>
    <w:rsid w:val="00AC7549"/>
    <w:rsid w:val="00AC7671"/>
    <w:rsid w:val="00AC7EDE"/>
    <w:rsid w:val="00AD069E"/>
    <w:rsid w:val="00AD2DE0"/>
    <w:rsid w:val="00AD36B6"/>
    <w:rsid w:val="00AD3904"/>
    <w:rsid w:val="00AD3FB5"/>
    <w:rsid w:val="00AD5CD2"/>
    <w:rsid w:val="00AD61FF"/>
    <w:rsid w:val="00AD743D"/>
    <w:rsid w:val="00AD7AAB"/>
    <w:rsid w:val="00AE066E"/>
    <w:rsid w:val="00AE0B2D"/>
    <w:rsid w:val="00AE1CF1"/>
    <w:rsid w:val="00AE3152"/>
    <w:rsid w:val="00AE3509"/>
    <w:rsid w:val="00AE3704"/>
    <w:rsid w:val="00AE4D35"/>
    <w:rsid w:val="00AE6273"/>
    <w:rsid w:val="00AE7EC9"/>
    <w:rsid w:val="00AF00F5"/>
    <w:rsid w:val="00AF0616"/>
    <w:rsid w:val="00AF108E"/>
    <w:rsid w:val="00AF2910"/>
    <w:rsid w:val="00AF4276"/>
    <w:rsid w:val="00AF42CD"/>
    <w:rsid w:val="00AF449F"/>
    <w:rsid w:val="00AF48A2"/>
    <w:rsid w:val="00AF4ADE"/>
    <w:rsid w:val="00AF53C0"/>
    <w:rsid w:val="00AF54F6"/>
    <w:rsid w:val="00AF5983"/>
    <w:rsid w:val="00AF6D4C"/>
    <w:rsid w:val="00AF722A"/>
    <w:rsid w:val="00AF7470"/>
    <w:rsid w:val="00AF7B6F"/>
    <w:rsid w:val="00AF7BBA"/>
    <w:rsid w:val="00B01188"/>
    <w:rsid w:val="00B017DB"/>
    <w:rsid w:val="00B01A6C"/>
    <w:rsid w:val="00B028DE"/>
    <w:rsid w:val="00B031E2"/>
    <w:rsid w:val="00B03205"/>
    <w:rsid w:val="00B03BA7"/>
    <w:rsid w:val="00B048F5"/>
    <w:rsid w:val="00B04DE5"/>
    <w:rsid w:val="00B067AA"/>
    <w:rsid w:val="00B06C5E"/>
    <w:rsid w:val="00B102D4"/>
    <w:rsid w:val="00B11088"/>
    <w:rsid w:val="00B1229E"/>
    <w:rsid w:val="00B13FF3"/>
    <w:rsid w:val="00B161F0"/>
    <w:rsid w:val="00B164EB"/>
    <w:rsid w:val="00B16B80"/>
    <w:rsid w:val="00B16B9A"/>
    <w:rsid w:val="00B170EC"/>
    <w:rsid w:val="00B176D3"/>
    <w:rsid w:val="00B203E4"/>
    <w:rsid w:val="00B20F80"/>
    <w:rsid w:val="00B21452"/>
    <w:rsid w:val="00B21E72"/>
    <w:rsid w:val="00B225B6"/>
    <w:rsid w:val="00B22680"/>
    <w:rsid w:val="00B23264"/>
    <w:rsid w:val="00B2398F"/>
    <w:rsid w:val="00B25536"/>
    <w:rsid w:val="00B25A57"/>
    <w:rsid w:val="00B3023D"/>
    <w:rsid w:val="00B30922"/>
    <w:rsid w:val="00B30C8B"/>
    <w:rsid w:val="00B311B9"/>
    <w:rsid w:val="00B31B03"/>
    <w:rsid w:val="00B32620"/>
    <w:rsid w:val="00B32DC7"/>
    <w:rsid w:val="00B33235"/>
    <w:rsid w:val="00B333DD"/>
    <w:rsid w:val="00B35953"/>
    <w:rsid w:val="00B373A1"/>
    <w:rsid w:val="00B377A8"/>
    <w:rsid w:val="00B40A90"/>
    <w:rsid w:val="00B41634"/>
    <w:rsid w:val="00B41912"/>
    <w:rsid w:val="00B4271A"/>
    <w:rsid w:val="00B4311E"/>
    <w:rsid w:val="00B447B9"/>
    <w:rsid w:val="00B44DA1"/>
    <w:rsid w:val="00B44EDC"/>
    <w:rsid w:val="00B450C3"/>
    <w:rsid w:val="00B45668"/>
    <w:rsid w:val="00B469CE"/>
    <w:rsid w:val="00B5135C"/>
    <w:rsid w:val="00B51F54"/>
    <w:rsid w:val="00B53486"/>
    <w:rsid w:val="00B53792"/>
    <w:rsid w:val="00B5392F"/>
    <w:rsid w:val="00B53D4C"/>
    <w:rsid w:val="00B53E55"/>
    <w:rsid w:val="00B540AD"/>
    <w:rsid w:val="00B543E8"/>
    <w:rsid w:val="00B54719"/>
    <w:rsid w:val="00B54B44"/>
    <w:rsid w:val="00B553CF"/>
    <w:rsid w:val="00B553E6"/>
    <w:rsid w:val="00B55AC1"/>
    <w:rsid w:val="00B56313"/>
    <w:rsid w:val="00B5682B"/>
    <w:rsid w:val="00B56A1D"/>
    <w:rsid w:val="00B56C2C"/>
    <w:rsid w:val="00B56C3C"/>
    <w:rsid w:val="00B577E6"/>
    <w:rsid w:val="00B57CBD"/>
    <w:rsid w:val="00B602A8"/>
    <w:rsid w:val="00B60B75"/>
    <w:rsid w:val="00B60BED"/>
    <w:rsid w:val="00B61860"/>
    <w:rsid w:val="00B61B40"/>
    <w:rsid w:val="00B61C98"/>
    <w:rsid w:val="00B62ECC"/>
    <w:rsid w:val="00B63752"/>
    <w:rsid w:val="00B63B68"/>
    <w:rsid w:val="00B64234"/>
    <w:rsid w:val="00B65054"/>
    <w:rsid w:val="00B6522A"/>
    <w:rsid w:val="00B65E10"/>
    <w:rsid w:val="00B71746"/>
    <w:rsid w:val="00B71A59"/>
    <w:rsid w:val="00B71CD9"/>
    <w:rsid w:val="00B72142"/>
    <w:rsid w:val="00B7241D"/>
    <w:rsid w:val="00B72C4F"/>
    <w:rsid w:val="00B73080"/>
    <w:rsid w:val="00B73C93"/>
    <w:rsid w:val="00B73E16"/>
    <w:rsid w:val="00B74AD1"/>
    <w:rsid w:val="00B75429"/>
    <w:rsid w:val="00B76049"/>
    <w:rsid w:val="00B767B1"/>
    <w:rsid w:val="00B76F75"/>
    <w:rsid w:val="00B7777F"/>
    <w:rsid w:val="00B80115"/>
    <w:rsid w:val="00B80F18"/>
    <w:rsid w:val="00B8106D"/>
    <w:rsid w:val="00B819F0"/>
    <w:rsid w:val="00B824F4"/>
    <w:rsid w:val="00B82BFE"/>
    <w:rsid w:val="00B83442"/>
    <w:rsid w:val="00B83B53"/>
    <w:rsid w:val="00B84EC0"/>
    <w:rsid w:val="00B85052"/>
    <w:rsid w:val="00B854E6"/>
    <w:rsid w:val="00B86B69"/>
    <w:rsid w:val="00B904F5"/>
    <w:rsid w:val="00B91C5D"/>
    <w:rsid w:val="00B92734"/>
    <w:rsid w:val="00B935D6"/>
    <w:rsid w:val="00B93945"/>
    <w:rsid w:val="00B93D35"/>
    <w:rsid w:val="00B947D7"/>
    <w:rsid w:val="00B95B0C"/>
    <w:rsid w:val="00B95F9D"/>
    <w:rsid w:val="00B966E3"/>
    <w:rsid w:val="00B96D24"/>
    <w:rsid w:val="00B97043"/>
    <w:rsid w:val="00B97239"/>
    <w:rsid w:val="00BA14B1"/>
    <w:rsid w:val="00BA14D6"/>
    <w:rsid w:val="00BA1BE0"/>
    <w:rsid w:val="00BA1D4D"/>
    <w:rsid w:val="00BA2207"/>
    <w:rsid w:val="00BA25B2"/>
    <w:rsid w:val="00BA2740"/>
    <w:rsid w:val="00BA2E4D"/>
    <w:rsid w:val="00BA420F"/>
    <w:rsid w:val="00BA4981"/>
    <w:rsid w:val="00BA5068"/>
    <w:rsid w:val="00BA6516"/>
    <w:rsid w:val="00BA7536"/>
    <w:rsid w:val="00BA7C41"/>
    <w:rsid w:val="00BB030C"/>
    <w:rsid w:val="00BB1241"/>
    <w:rsid w:val="00BB12CB"/>
    <w:rsid w:val="00BB2177"/>
    <w:rsid w:val="00BB3FE6"/>
    <w:rsid w:val="00BB469B"/>
    <w:rsid w:val="00BB4D6B"/>
    <w:rsid w:val="00BB5883"/>
    <w:rsid w:val="00BB6263"/>
    <w:rsid w:val="00BB669F"/>
    <w:rsid w:val="00BC027A"/>
    <w:rsid w:val="00BC03AA"/>
    <w:rsid w:val="00BC17B0"/>
    <w:rsid w:val="00BC19F8"/>
    <w:rsid w:val="00BC2470"/>
    <w:rsid w:val="00BC24D8"/>
    <w:rsid w:val="00BC28C1"/>
    <w:rsid w:val="00BC2BBC"/>
    <w:rsid w:val="00BC4178"/>
    <w:rsid w:val="00BC4AA1"/>
    <w:rsid w:val="00BC5075"/>
    <w:rsid w:val="00BC5397"/>
    <w:rsid w:val="00BC557E"/>
    <w:rsid w:val="00BC569E"/>
    <w:rsid w:val="00BC5D11"/>
    <w:rsid w:val="00BC5EB9"/>
    <w:rsid w:val="00BC686E"/>
    <w:rsid w:val="00BC6AB2"/>
    <w:rsid w:val="00BC7762"/>
    <w:rsid w:val="00BD0006"/>
    <w:rsid w:val="00BD0972"/>
    <w:rsid w:val="00BD0B9D"/>
    <w:rsid w:val="00BD2812"/>
    <w:rsid w:val="00BD30C8"/>
    <w:rsid w:val="00BD31F8"/>
    <w:rsid w:val="00BD413C"/>
    <w:rsid w:val="00BD5DD0"/>
    <w:rsid w:val="00BD6648"/>
    <w:rsid w:val="00BD6DEB"/>
    <w:rsid w:val="00BD6FE8"/>
    <w:rsid w:val="00BD7982"/>
    <w:rsid w:val="00BE0806"/>
    <w:rsid w:val="00BE1575"/>
    <w:rsid w:val="00BE2D17"/>
    <w:rsid w:val="00BE2E11"/>
    <w:rsid w:val="00BE3C18"/>
    <w:rsid w:val="00BE4029"/>
    <w:rsid w:val="00BE4CDE"/>
    <w:rsid w:val="00BE50E3"/>
    <w:rsid w:val="00BE6B01"/>
    <w:rsid w:val="00BE7368"/>
    <w:rsid w:val="00BE7446"/>
    <w:rsid w:val="00BF33CB"/>
    <w:rsid w:val="00BF46E9"/>
    <w:rsid w:val="00BF626E"/>
    <w:rsid w:val="00BF648F"/>
    <w:rsid w:val="00BF6716"/>
    <w:rsid w:val="00BF7646"/>
    <w:rsid w:val="00BF784E"/>
    <w:rsid w:val="00C007FF"/>
    <w:rsid w:val="00C00864"/>
    <w:rsid w:val="00C00D0C"/>
    <w:rsid w:val="00C03712"/>
    <w:rsid w:val="00C04720"/>
    <w:rsid w:val="00C05E1B"/>
    <w:rsid w:val="00C061F3"/>
    <w:rsid w:val="00C06688"/>
    <w:rsid w:val="00C07292"/>
    <w:rsid w:val="00C07902"/>
    <w:rsid w:val="00C105AF"/>
    <w:rsid w:val="00C10669"/>
    <w:rsid w:val="00C106F1"/>
    <w:rsid w:val="00C10BFC"/>
    <w:rsid w:val="00C10EB1"/>
    <w:rsid w:val="00C11337"/>
    <w:rsid w:val="00C1164A"/>
    <w:rsid w:val="00C1205C"/>
    <w:rsid w:val="00C121B2"/>
    <w:rsid w:val="00C12706"/>
    <w:rsid w:val="00C12820"/>
    <w:rsid w:val="00C12D2D"/>
    <w:rsid w:val="00C13886"/>
    <w:rsid w:val="00C1401B"/>
    <w:rsid w:val="00C157AA"/>
    <w:rsid w:val="00C161E2"/>
    <w:rsid w:val="00C16542"/>
    <w:rsid w:val="00C172B3"/>
    <w:rsid w:val="00C17B29"/>
    <w:rsid w:val="00C20026"/>
    <w:rsid w:val="00C21EB5"/>
    <w:rsid w:val="00C21F78"/>
    <w:rsid w:val="00C2291C"/>
    <w:rsid w:val="00C22AD7"/>
    <w:rsid w:val="00C2365C"/>
    <w:rsid w:val="00C236EA"/>
    <w:rsid w:val="00C23DE7"/>
    <w:rsid w:val="00C23E7C"/>
    <w:rsid w:val="00C24465"/>
    <w:rsid w:val="00C24E3E"/>
    <w:rsid w:val="00C255C1"/>
    <w:rsid w:val="00C2599A"/>
    <w:rsid w:val="00C27770"/>
    <w:rsid w:val="00C3028C"/>
    <w:rsid w:val="00C307CC"/>
    <w:rsid w:val="00C30BD7"/>
    <w:rsid w:val="00C319D0"/>
    <w:rsid w:val="00C32346"/>
    <w:rsid w:val="00C33925"/>
    <w:rsid w:val="00C33A07"/>
    <w:rsid w:val="00C33AE6"/>
    <w:rsid w:val="00C33CE8"/>
    <w:rsid w:val="00C33DC7"/>
    <w:rsid w:val="00C3452C"/>
    <w:rsid w:val="00C36123"/>
    <w:rsid w:val="00C37732"/>
    <w:rsid w:val="00C4113C"/>
    <w:rsid w:val="00C41641"/>
    <w:rsid w:val="00C42AAA"/>
    <w:rsid w:val="00C42D3A"/>
    <w:rsid w:val="00C430A5"/>
    <w:rsid w:val="00C4412B"/>
    <w:rsid w:val="00C44B12"/>
    <w:rsid w:val="00C4702C"/>
    <w:rsid w:val="00C51D7D"/>
    <w:rsid w:val="00C525C7"/>
    <w:rsid w:val="00C53DD5"/>
    <w:rsid w:val="00C54435"/>
    <w:rsid w:val="00C5444F"/>
    <w:rsid w:val="00C560DD"/>
    <w:rsid w:val="00C56247"/>
    <w:rsid w:val="00C60777"/>
    <w:rsid w:val="00C60DC8"/>
    <w:rsid w:val="00C62556"/>
    <w:rsid w:val="00C635D6"/>
    <w:rsid w:val="00C63737"/>
    <w:rsid w:val="00C66B97"/>
    <w:rsid w:val="00C71BDE"/>
    <w:rsid w:val="00C72E9E"/>
    <w:rsid w:val="00C732D3"/>
    <w:rsid w:val="00C73C24"/>
    <w:rsid w:val="00C73F0A"/>
    <w:rsid w:val="00C754AD"/>
    <w:rsid w:val="00C75DE8"/>
    <w:rsid w:val="00C76C0A"/>
    <w:rsid w:val="00C76FC6"/>
    <w:rsid w:val="00C777E4"/>
    <w:rsid w:val="00C80809"/>
    <w:rsid w:val="00C81AD4"/>
    <w:rsid w:val="00C81F8B"/>
    <w:rsid w:val="00C8219C"/>
    <w:rsid w:val="00C82D0D"/>
    <w:rsid w:val="00C83100"/>
    <w:rsid w:val="00C83713"/>
    <w:rsid w:val="00C83E40"/>
    <w:rsid w:val="00C848DA"/>
    <w:rsid w:val="00C850ED"/>
    <w:rsid w:val="00C86342"/>
    <w:rsid w:val="00C87353"/>
    <w:rsid w:val="00C90253"/>
    <w:rsid w:val="00C91959"/>
    <w:rsid w:val="00C91F85"/>
    <w:rsid w:val="00C92E66"/>
    <w:rsid w:val="00C93874"/>
    <w:rsid w:val="00C93D34"/>
    <w:rsid w:val="00C93ECA"/>
    <w:rsid w:val="00C96096"/>
    <w:rsid w:val="00C96141"/>
    <w:rsid w:val="00C9670B"/>
    <w:rsid w:val="00C96EE0"/>
    <w:rsid w:val="00C97554"/>
    <w:rsid w:val="00CA02E6"/>
    <w:rsid w:val="00CA0460"/>
    <w:rsid w:val="00CA04AE"/>
    <w:rsid w:val="00CA0CC8"/>
    <w:rsid w:val="00CA1778"/>
    <w:rsid w:val="00CA2740"/>
    <w:rsid w:val="00CA29F6"/>
    <w:rsid w:val="00CA3008"/>
    <w:rsid w:val="00CA31EC"/>
    <w:rsid w:val="00CA45D8"/>
    <w:rsid w:val="00CA504C"/>
    <w:rsid w:val="00CA5204"/>
    <w:rsid w:val="00CA5372"/>
    <w:rsid w:val="00CA62E2"/>
    <w:rsid w:val="00CA6A6B"/>
    <w:rsid w:val="00CA6E2A"/>
    <w:rsid w:val="00CA7237"/>
    <w:rsid w:val="00CA7408"/>
    <w:rsid w:val="00CA7DF3"/>
    <w:rsid w:val="00CB08FF"/>
    <w:rsid w:val="00CB1CD0"/>
    <w:rsid w:val="00CB2A25"/>
    <w:rsid w:val="00CB2C87"/>
    <w:rsid w:val="00CB4C79"/>
    <w:rsid w:val="00CB5349"/>
    <w:rsid w:val="00CB5A1B"/>
    <w:rsid w:val="00CB60DA"/>
    <w:rsid w:val="00CB62E9"/>
    <w:rsid w:val="00CB63F7"/>
    <w:rsid w:val="00CB6B2B"/>
    <w:rsid w:val="00CB780F"/>
    <w:rsid w:val="00CC0271"/>
    <w:rsid w:val="00CC05E3"/>
    <w:rsid w:val="00CC1A8C"/>
    <w:rsid w:val="00CC1EE9"/>
    <w:rsid w:val="00CC2837"/>
    <w:rsid w:val="00CC29C3"/>
    <w:rsid w:val="00CC3055"/>
    <w:rsid w:val="00CC3803"/>
    <w:rsid w:val="00CC39F7"/>
    <w:rsid w:val="00CC3DAA"/>
    <w:rsid w:val="00CC4806"/>
    <w:rsid w:val="00CC4A3C"/>
    <w:rsid w:val="00CC4D70"/>
    <w:rsid w:val="00CC52FA"/>
    <w:rsid w:val="00CC5351"/>
    <w:rsid w:val="00CC58C8"/>
    <w:rsid w:val="00CC7122"/>
    <w:rsid w:val="00CC7DA6"/>
    <w:rsid w:val="00CD1A50"/>
    <w:rsid w:val="00CD387D"/>
    <w:rsid w:val="00CD398B"/>
    <w:rsid w:val="00CD3F4F"/>
    <w:rsid w:val="00CD3FD4"/>
    <w:rsid w:val="00CD4892"/>
    <w:rsid w:val="00CD56B4"/>
    <w:rsid w:val="00CD5E0A"/>
    <w:rsid w:val="00CD6731"/>
    <w:rsid w:val="00CD7732"/>
    <w:rsid w:val="00CE080F"/>
    <w:rsid w:val="00CE0B50"/>
    <w:rsid w:val="00CE0B8B"/>
    <w:rsid w:val="00CE0D0E"/>
    <w:rsid w:val="00CE2BAD"/>
    <w:rsid w:val="00CE4300"/>
    <w:rsid w:val="00CE5965"/>
    <w:rsid w:val="00CE6618"/>
    <w:rsid w:val="00CE7113"/>
    <w:rsid w:val="00CF039D"/>
    <w:rsid w:val="00CF0585"/>
    <w:rsid w:val="00CF29CB"/>
    <w:rsid w:val="00CF2DC8"/>
    <w:rsid w:val="00CF2F46"/>
    <w:rsid w:val="00CF3536"/>
    <w:rsid w:val="00CF3AE3"/>
    <w:rsid w:val="00CF3B1D"/>
    <w:rsid w:val="00CF437B"/>
    <w:rsid w:val="00CF5429"/>
    <w:rsid w:val="00CF58D6"/>
    <w:rsid w:val="00CF5B4C"/>
    <w:rsid w:val="00CF5D1B"/>
    <w:rsid w:val="00CF5EC9"/>
    <w:rsid w:val="00CF634A"/>
    <w:rsid w:val="00CF6451"/>
    <w:rsid w:val="00CF68AE"/>
    <w:rsid w:val="00CF690F"/>
    <w:rsid w:val="00CF7974"/>
    <w:rsid w:val="00D00414"/>
    <w:rsid w:val="00D00E33"/>
    <w:rsid w:val="00D014A9"/>
    <w:rsid w:val="00D01549"/>
    <w:rsid w:val="00D01642"/>
    <w:rsid w:val="00D02389"/>
    <w:rsid w:val="00D02E40"/>
    <w:rsid w:val="00D0331C"/>
    <w:rsid w:val="00D035E6"/>
    <w:rsid w:val="00D039CB"/>
    <w:rsid w:val="00D04206"/>
    <w:rsid w:val="00D05686"/>
    <w:rsid w:val="00D05977"/>
    <w:rsid w:val="00D059A1"/>
    <w:rsid w:val="00D05B3F"/>
    <w:rsid w:val="00D062BA"/>
    <w:rsid w:val="00D07B84"/>
    <w:rsid w:val="00D07C9E"/>
    <w:rsid w:val="00D1021B"/>
    <w:rsid w:val="00D10CF1"/>
    <w:rsid w:val="00D10FFF"/>
    <w:rsid w:val="00D11AA1"/>
    <w:rsid w:val="00D12232"/>
    <w:rsid w:val="00D13437"/>
    <w:rsid w:val="00D13C13"/>
    <w:rsid w:val="00D13D71"/>
    <w:rsid w:val="00D13DC7"/>
    <w:rsid w:val="00D14108"/>
    <w:rsid w:val="00D15C81"/>
    <w:rsid w:val="00D166D9"/>
    <w:rsid w:val="00D2002A"/>
    <w:rsid w:val="00D2012F"/>
    <w:rsid w:val="00D20FB8"/>
    <w:rsid w:val="00D210A5"/>
    <w:rsid w:val="00D22023"/>
    <w:rsid w:val="00D22BC5"/>
    <w:rsid w:val="00D24426"/>
    <w:rsid w:val="00D2482F"/>
    <w:rsid w:val="00D259F6"/>
    <w:rsid w:val="00D26AFA"/>
    <w:rsid w:val="00D27333"/>
    <w:rsid w:val="00D308FA"/>
    <w:rsid w:val="00D314FA"/>
    <w:rsid w:val="00D32135"/>
    <w:rsid w:val="00D32654"/>
    <w:rsid w:val="00D32956"/>
    <w:rsid w:val="00D3304C"/>
    <w:rsid w:val="00D332C7"/>
    <w:rsid w:val="00D34231"/>
    <w:rsid w:val="00D344EE"/>
    <w:rsid w:val="00D34C93"/>
    <w:rsid w:val="00D37A20"/>
    <w:rsid w:val="00D4022E"/>
    <w:rsid w:val="00D40731"/>
    <w:rsid w:val="00D42730"/>
    <w:rsid w:val="00D43284"/>
    <w:rsid w:val="00D4353C"/>
    <w:rsid w:val="00D441DC"/>
    <w:rsid w:val="00D448D4"/>
    <w:rsid w:val="00D44CF0"/>
    <w:rsid w:val="00D45011"/>
    <w:rsid w:val="00D45091"/>
    <w:rsid w:val="00D462AC"/>
    <w:rsid w:val="00D4799D"/>
    <w:rsid w:val="00D50490"/>
    <w:rsid w:val="00D5054C"/>
    <w:rsid w:val="00D50E3A"/>
    <w:rsid w:val="00D514EE"/>
    <w:rsid w:val="00D51953"/>
    <w:rsid w:val="00D5227A"/>
    <w:rsid w:val="00D53B39"/>
    <w:rsid w:val="00D53F34"/>
    <w:rsid w:val="00D54B79"/>
    <w:rsid w:val="00D54EBB"/>
    <w:rsid w:val="00D55B5F"/>
    <w:rsid w:val="00D55C32"/>
    <w:rsid w:val="00D55FBE"/>
    <w:rsid w:val="00D56544"/>
    <w:rsid w:val="00D565AF"/>
    <w:rsid w:val="00D568DB"/>
    <w:rsid w:val="00D5756E"/>
    <w:rsid w:val="00D603D7"/>
    <w:rsid w:val="00D61040"/>
    <w:rsid w:val="00D61BFF"/>
    <w:rsid w:val="00D62076"/>
    <w:rsid w:val="00D63494"/>
    <w:rsid w:val="00D6358A"/>
    <w:rsid w:val="00D63B25"/>
    <w:rsid w:val="00D6463A"/>
    <w:rsid w:val="00D66802"/>
    <w:rsid w:val="00D6689E"/>
    <w:rsid w:val="00D6703D"/>
    <w:rsid w:val="00D67C81"/>
    <w:rsid w:val="00D703D1"/>
    <w:rsid w:val="00D70865"/>
    <w:rsid w:val="00D71AA6"/>
    <w:rsid w:val="00D73544"/>
    <w:rsid w:val="00D73848"/>
    <w:rsid w:val="00D7392D"/>
    <w:rsid w:val="00D73A9C"/>
    <w:rsid w:val="00D743C9"/>
    <w:rsid w:val="00D74480"/>
    <w:rsid w:val="00D74551"/>
    <w:rsid w:val="00D7475B"/>
    <w:rsid w:val="00D74D63"/>
    <w:rsid w:val="00D77028"/>
    <w:rsid w:val="00D770F9"/>
    <w:rsid w:val="00D772AD"/>
    <w:rsid w:val="00D777C9"/>
    <w:rsid w:val="00D8026F"/>
    <w:rsid w:val="00D80A1E"/>
    <w:rsid w:val="00D80FE1"/>
    <w:rsid w:val="00D810C0"/>
    <w:rsid w:val="00D814C6"/>
    <w:rsid w:val="00D81715"/>
    <w:rsid w:val="00D8191B"/>
    <w:rsid w:val="00D82095"/>
    <w:rsid w:val="00D8327C"/>
    <w:rsid w:val="00D84447"/>
    <w:rsid w:val="00D848DB"/>
    <w:rsid w:val="00D84CC4"/>
    <w:rsid w:val="00D84EAF"/>
    <w:rsid w:val="00D85603"/>
    <w:rsid w:val="00D85962"/>
    <w:rsid w:val="00D86818"/>
    <w:rsid w:val="00D86EE9"/>
    <w:rsid w:val="00D86F2E"/>
    <w:rsid w:val="00D873FF"/>
    <w:rsid w:val="00D8797A"/>
    <w:rsid w:val="00D87C83"/>
    <w:rsid w:val="00D90298"/>
    <w:rsid w:val="00D913E0"/>
    <w:rsid w:val="00D9215A"/>
    <w:rsid w:val="00D9229F"/>
    <w:rsid w:val="00D925F4"/>
    <w:rsid w:val="00D92FBF"/>
    <w:rsid w:val="00D94863"/>
    <w:rsid w:val="00D94D96"/>
    <w:rsid w:val="00D9581B"/>
    <w:rsid w:val="00D9684E"/>
    <w:rsid w:val="00D96D95"/>
    <w:rsid w:val="00D96EBE"/>
    <w:rsid w:val="00D97FC3"/>
    <w:rsid w:val="00DA01F3"/>
    <w:rsid w:val="00DA03A2"/>
    <w:rsid w:val="00DA04C0"/>
    <w:rsid w:val="00DA11F5"/>
    <w:rsid w:val="00DA15C9"/>
    <w:rsid w:val="00DA2310"/>
    <w:rsid w:val="00DA25BA"/>
    <w:rsid w:val="00DA2737"/>
    <w:rsid w:val="00DA286B"/>
    <w:rsid w:val="00DA3599"/>
    <w:rsid w:val="00DA4D75"/>
    <w:rsid w:val="00DA5342"/>
    <w:rsid w:val="00DB1193"/>
    <w:rsid w:val="00DB1CE3"/>
    <w:rsid w:val="00DB2347"/>
    <w:rsid w:val="00DB2DA2"/>
    <w:rsid w:val="00DB35CC"/>
    <w:rsid w:val="00DB5516"/>
    <w:rsid w:val="00DB6070"/>
    <w:rsid w:val="00DB6AC5"/>
    <w:rsid w:val="00DB72AE"/>
    <w:rsid w:val="00DB771A"/>
    <w:rsid w:val="00DB7AFC"/>
    <w:rsid w:val="00DC0147"/>
    <w:rsid w:val="00DC03C1"/>
    <w:rsid w:val="00DC07EA"/>
    <w:rsid w:val="00DC0EEA"/>
    <w:rsid w:val="00DC18F8"/>
    <w:rsid w:val="00DC1B6A"/>
    <w:rsid w:val="00DC1EB6"/>
    <w:rsid w:val="00DC2626"/>
    <w:rsid w:val="00DC4096"/>
    <w:rsid w:val="00DC4F0C"/>
    <w:rsid w:val="00DC50EB"/>
    <w:rsid w:val="00DC532C"/>
    <w:rsid w:val="00DC63D1"/>
    <w:rsid w:val="00DC662E"/>
    <w:rsid w:val="00DC6921"/>
    <w:rsid w:val="00DC6A28"/>
    <w:rsid w:val="00DC72DC"/>
    <w:rsid w:val="00DC7C2D"/>
    <w:rsid w:val="00DC7D6C"/>
    <w:rsid w:val="00DD053F"/>
    <w:rsid w:val="00DD069A"/>
    <w:rsid w:val="00DD1E2E"/>
    <w:rsid w:val="00DD2E18"/>
    <w:rsid w:val="00DD2F8C"/>
    <w:rsid w:val="00DD3991"/>
    <w:rsid w:val="00DD599A"/>
    <w:rsid w:val="00DD5DF5"/>
    <w:rsid w:val="00DD7636"/>
    <w:rsid w:val="00DD7E38"/>
    <w:rsid w:val="00DE0BDF"/>
    <w:rsid w:val="00DE30D7"/>
    <w:rsid w:val="00DE4439"/>
    <w:rsid w:val="00DE4528"/>
    <w:rsid w:val="00DE48C2"/>
    <w:rsid w:val="00DE5109"/>
    <w:rsid w:val="00DE5F1A"/>
    <w:rsid w:val="00DE6666"/>
    <w:rsid w:val="00DE71D7"/>
    <w:rsid w:val="00DE7AA7"/>
    <w:rsid w:val="00DF0174"/>
    <w:rsid w:val="00DF1DC1"/>
    <w:rsid w:val="00DF2B5C"/>
    <w:rsid w:val="00DF3501"/>
    <w:rsid w:val="00DF3729"/>
    <w:rsid w:val="00DF390C"/>
    <w:rsid w:val="00DF3B04"/>
    <w:rsid w:val="00DF51D1"/>
    <w:rsid w:val="00DF5849"/>
    <w:rsid w:val="00DF667A"/>
    <w:rsid w:val="00DF6AA2"/>
    <w:rsid w:val="00DF6CCB"/>
    <w:rsid w:val="00E006C4"/>
    <w:rsid w:val="00E00803"/>
    <w:rsid w:val="00E012A4"/>
    <w:rsid w:val="00E01B34"/>
    <w:rsid w:val="00E034EC"/>
    <w:rsid w:val="00E03919"/>
    <w:rsid w:val="00E03D7B"/>
    <w:rsid w:val="00E03E8A"/>
    <w:rsid w:val="00E05621"/>
    <w:rsid w:val="00E057C6"/>
    <w:rsid w:val="00E066AC"/>
    <w:rsid w:val="00E129E9"/>
    <w:rsid w:val="00E14381"/>
    <w:rsid w:val="00E14811"/>
    <w:rsid w:val="00E149BD"/>
    <w:rsid w:val="00E15CB7"/>
    <w:rsid w:val="00E1648E"/>
    <w:rsid w:val="00E16E50"/>
    <w:rsid w:val="00E173DC"/>
    <w:rsid w:val="00E20AA2"/>
    <w:rsid w:val="00E212F6"/>
    <w:rsid w:val="00E21C30"/>
    <w:rsid w:val="00E221AA"/>
    <w:rsid w:val="00E238CC"/>
    <w:rsid w:val="00E23B01"/>
    <w:rsid w:val="00E24B59"/>
    <w:rsid w:val="00E24D08"/>
    <w:rsid w:val="00E25DF9"/>
    <w:rsid w:val="00E2628D"/>
    <w:rsid w:val="00E264E3"/>
    <w:rsid w:val="00E26BAD"/>
    <w:rsid w:val="00E2794F"/>
    <w:rsid w:val="00E27D11"/>
    <w:rsid w:val="00E30562"/>
    <w:rsid w:val="00E305F7"/>
    <w:rsid w:val="00E31473"/>
    <w:rsid w:val="00E317FF"/>
    <w:rsid w:val="00E32B3D"/>
    <w:rsid w:val="00E333CC"/>
    <w:rsid w:val="00E35F42"/>
    <w:rsid w:val="00E3733C"/>
    <w:rsid w:val="00E403EF"/>
    <w:rsid w:val="00E414C1"/>
    <w:rsid w:val="00E42425"/>
    <w:rsid w:val="00E42767"/>
    <w:rsid w:val="00E42FBC"/>
    <w:rsid w:val="00E432E7"/>
    <w:rsid w:val="00E43CE9"/>
    <w:rsid w:val="00E43E85"/>
    <w:rsid w:val="00E455F0"/>
    <w:rsid w:val="00E46E0F"/>
    <w:rsid w:val="00E4783A"/>
    <w:rsid w:val="00E47AC0"/>
    <w:rsid w:val="00E50A6B"/>
    <w:rsid w:val="00E5190A"/>
    <w:rsid w:val="00E537EC"/>
    <w:rsid w:val="00E53B18"/>
    <w:rsid w:val="00E53C4C"/>
    <w:rsid w:val="00E53C89"/>
    <w:rsid w:val="00E5495B"/>
    <w:rsid w:val="00E5516A"/>
    <w:rsid w:val="00E57580"/>
    <w:rsid w:val="00E602E2"/>
    <w:rsid w:val="00E6376B"/>
    <w:rsid w:val="00E64341"/>
    <w:rsid w:val="00E64611"/>
    <w:rsid w:val="00E64E8C"/>
    <w:rsid w:val="00E65020"/>
    <w:rsid w:val="00E663FE"/>
    <w:rsid w:val="00E66943"/>
    <w:rsid w:val="00E6715F"/>
    <w:rsid w:val="00E703B5"/>
    <w:rsid w:val="00E70650"/>
    <w:rsid w:val="00E7125F"/>
    <w:rsid w:val="00E7178C"/>
    <w:rsid w:val="00E73249"/>
    <w:rsid w:val="00E747DF"/>
    <w:rsid w:val="00E759BE"/>
    <w:rsid w:val="00E769FA"/>
    <w:rsid w:val="00E76DA4"/>
    <w:rsid w:val="00E76E9F"/>
    <w:rsid w:val="00E777AD"/>
    <w:rsid w:val="00E77B07"/>
    <w:rsid w:val="00E8043C"/>
    <w:rsid w:val="00E80D14"/>
    <w:rsid w:val="00E80E41"/>
    <w:rsid w:val="00E8268E"/>
    <w:rsid w:val="00E83910"/>
    <w:rsid w:val="00E8465D"/>
    <w:rsid w:val="00E847D6"/>
    <w:rsid w:val="00E84F29"/>
    <w:rsid w:val="00E850DB"/>
    <w:rsid w:val="00E854E7"/>
    <w:rsid w:val="00E85586"/>
    <w:rsid w:val="00E87EBE"/>
    <w:rsid w:val="00E9092B"/>
    <w:rsid w:val="00E90C1A"/>
    <w:rsid w:val="00E90EF8"/>
    <w:rsid w:val="00E910A8"/>
    <w:rsid w:val="00E91892"/>
    <w:rsid w:val="00E91A76"/>
    <w:rsid w:val="00E91F35"/>
    <w:rsid w:val="00E920E1"/>
    <w:rsid w:val="00E9219C"/>
    <w:rsid w:val="00E93DA0"/>
    <w:rsid w:val="00E94AB2"/>
    <w:rsid w:val="00E96A51"/>
    <w:rsid w:val="00E97BF0"/>
    <w:rsid w:val="00EA18F0"/>
    <w:rsid w:val="00EA1C3B"/>
    <w:rsid w:val="00EA2C9C"/>
    <w:rsid w:val="00EA2DDE"/>
    <w:rsid w:val="00EA315F"/>
    <w:rsid w:val="00EA3A51"/>
    <w:rsid w:val="00EA5B9E"/>
    <w:rsid w:val="00EA6581"/>
    <w:rsid w:val="00EA7163"/>
    <w:rsid w:val="00EA739C"/>
    <w:rsid w:val="00EA7BAC"/>
    <w:rsid w:val="00EB1FED"/>
    <w:rsid w:val="00EB2190"/>
    <w:rsid w:val="00EB3AA8"/>
    <w:rsid w:val="00EB4E50"/>
    <w:rsid w:val="00EB500F"/>
    <w:rsid w:val="00EB59CE"/>
    <w:rsid w:val="00EB5DD1"/>
    <w:rsid w:val="00EC03DF"/>
    <w:rsid w:val="00EC2024"/>
    <w:rsid w:val="00EC22CA"/>
    <w:rsid w:val="00EC25DA"/>
    <w:rsid w:val="00EC3BB7"/>
    <w:rsid w:val="00EC45CB"/>
    <w:rsid w:val="00EC59D1"/>
    <w:rsid w:val="00EC5DB8"/>
    <w:rsid w:val="00EC648D"/>
    <w:rsid w:val="00EC6D67"/>
    <w:rsid w:val="00EC7CF5"/>
    <w:rsid w:val="00ED0452"/>
    <w:rsid w:val="00ED10A0"/>
    <w:rsid w:val="00ED2004"/>
    <w:rsid w:val="00ED3571"/>
    <w:rsid w:val="00ED3ECF"/>
    <w:rsid w:val="00ED5F56"/>
    <w:rsid w:val="00ED6E71"/>
    <w:rsid w:val="00ED7594"/>
    <w:rsid w:val="00ED7AD6"/>
    <w:rsid w:val="00ED7F6F"/>
    <w:rsid w:val="00EE01D7"/>
    <w:rsid w:val="00EE0C82"/>
    <w:rsid w:val="00EE1EEC"/>
    <w:rsid w:val="00EE1F5C"/>
    <w:rsid w:val="00EE2529"/>
    <w:rsid w:val="00EE2823"/>
    <w:rsid w:val="00EE2CE4"/>
    <w:rsid w:val="00EE4124"/>
    <w:rsid w:val="00EE4A51"/>
    <w:rsid w:val="00EE6134"/>
    <w:rsid w:val="00EE6A16"/>
    <w:rsid w:val="00EE6B94"/>
    <w:rsid w:val="00EE6DF4"/>
    <w:rsid w:val="00EE71B9"/>
    <w:rsid w:val="00EE7D63"/>
    <w:rsid w:val="00EF0444"/>
    <w:rsid w:val="00EF158E"/>
    <w:rsid w:val="00EF16A2"/>
    <w:rsid w:val="00EF1A4E"/>
    <w:rsid w:val="00EF2382"/>
    <w:rsid w:val="00EF251A"/>
    <w:rsid w:val="00EF2EDE"/>
    <w:rsid w:val="00EF2EE3"/>
    <w:rsid w:val="00EF34A8"/>
    <w:rsid w:val="00EF3748"/>
    <w:rsid w:val="00EF3F3E"/>
    <w:rsid w:val="00EF487E"/>
    <w:rsid w:val="00EF7AF7"/>
    <w:rsid w:val="00F0001F"/>
    <w:rsid w:val="00F0017E"/>
    <w:rsid w:val="00F00301"/>
    <w:rsid w:val="00F00BB9"/>
    <w:rsid w:val="00F00DA5"/>
    <w:rsid w:val="00F01BAB"/>
    <w:rsid w:val="00F04820"/>
    <w:rsid w:val="00F048F0"/>
    <w:rsid w:val="00F050B5"/>
    <w:rsid w:val="00F06311"/>
    <w:rsid w:val="00F06F10"/>
    <w:rsid w:val="00F11383"/>
    <w:rsid w:val="00F119A9"/>
    <w:rsid w:val="00F11F21"/>
    <w:rsid w:val="00F1272B"/>
    <w:rsid w:val="00F136D7"/>
    <w:rsid w:val="00F140DC"/>
    <w:rsid w:val="00F140EA"/>
    <w:rsid w:val="00F148FC"/>
    <w:rsid w:val="00F15325"/>
    <w:rsid w:val="00F17F5D"/>
    <w:rsid w:val="00F201D0"/>
    <w:rsid w:val="00F21094"/>
    <w:rsid w:val="00F21352"/>
    <w:rsid w:val="00F217A7"/>
    <w:rsid w:val="00F21AB7"/>
    <w:rsid w:val="00F21BDB"/>
    <w:rsid w:val="00F21D40"/>
    <w:rsid w:val="00F224AA"/>
    <w:rsid w:val="00F22C1D"/>
    <w:rsid w:val="00F23AD2"/>
    <w:rsid w:val="00F23B9D"/>
    <w:rsid w:val="00F24BBE"/>
    <w:rsid w:val="00F26EED"/>
    <w:rsid w:val="00F2741F"/>
    <w:rsid w:val="00F2785C"/>
    <w:rsid w:val="00F27C35"/>
    <w:rsid w:val="00F27C57"/>
    <w:rsid w:val="00F27D7F"/>
    <w:rsid w:val="00F27EB8"/>
    <w:rsid w:val="00F301AF"/>
    <w:rsid w:val="00F3118D"/>
    <w:rsid w:val="00F312F0"/>
    <w:rsid w:val="00F31757"/>
    <w:rsid w:val="00F32F1C"/>
    <w:rsid w:val="00F33C80"/>
    <w:rsid w:val="00F34A6F"/>
    <w:rsid w:val="00F34EC0"/>
    <w:rsid w:val="00F35051"/>
    <w:rsid w:val="00F352C4"/>
    <w:rsid w:val="00F35EAD"/>
    <w:rsid w:val="00F360DF"/>
    <w:rsid w:val="00F360E2"/>
    <w:rsid w:val="00F36B2A"/>
    <w:rsid w:val="00F36CF7"/>
    <w:rsid w:val="00F37D87"/>
    <w:rsid w:val="00F40131"/>
    <w:rsid w:val="00F401AD"/>
    <w:rsid w:val="00F401F5"/>
    <w:rsid w:val="00F402D3"/>
    <w:rsid w:val="00F40D9C"/>
    <w:rsid w:val="00F41C4C"/>
    <w:rsid w:val="00F41C4D"/>
    <w:rsid w:val="00F420F4"/>
    <w:rsid w:val="00F420FC"/>
    <w:rsid w:val="00F43DCC"/>
    <w:rsid w:val="00F4438B"/>
    <w:rsid w:val="00F44BB1"/>
    <w:rsid w:val="00F45008"/>
    <w:rsid w:val="00F46178"/>
    <w:rsid w:val="00F46B64"/>
    <w:rsid w:val="00F46F0C"/>
    <w:rsid w:val="00F46F1F"/>
    <w:rsid w:val="00F4732B"/>
    <w:rsid w:val="00F4795E"/>
    <w:rsid w:val="00F502CA"/>
    <w:rsid w:val="00F505AA"/>
    <w:rsid w:val="00F507B8"/>
    <w:rsid w:val="00F50CAC"/>
    <w:rsid w:val="00F513EF"/>
    <w:rsid w:val="00F529A5"/>
    <w:rsid w:val="00F5441E"/>
    <w:rsid w:val="00F557F3"/>
    <w:rsid w:val="00F55E89"/>
    <w:rsid w:val="00F57150"/>
    <w:rsid w:val="00F57486"/>
    <w:rsid w:val="00F57639"/>
    <w:rsid w:val="00F60B30"/>
    <w:rsid w:val="00F60C14"/>
    <w:rsid w:val="00F611BE"/>
    <w:rsid w:val="00F63084"/>
    <w:rsid w:val="00F635F0"/>
    <w:rsid w:val="00F63BA9"/>
    <w:rsid w:val="00F6451B"/>
    <w:rsid w:val="00F647D5"/>
    <w:rsid w:val="00F64BD6"/>
    <w:rsid w:val="00F64E5E"/>
    <w:rsid w:val="00F65793"/>
    <w:rsid w:val="00F66202"/>
    <w:rsid w:val="00F66B23"/>
    <w:rsid w:val="00F6705C"/>
    <w:rsid w:val="00F67DA2"/>
    <w:rsid w:val="00F67E2A"/>
    <w:rsid w:val="00F67ED5"/>
    <w:rsid w:val="00F67F67"/>
    <w:rsid w:val="00F70F11"/>
    <w:rsid w:val="00F7117A"/>
    <w:rsid w:val="00F71258"/>
    <w:rsid w:val="00F73841"/>
    <w:rsid w:val="00F741B8"/>
    <w:rsid w:val="00F75191"/>
    <w:rsid w:val="00F751C9"/>
    <w:rsid w:val="00F75229"/>
    <w:rsid w:val="00F7572D"/>
    <w:rsid w:val="00F75E3C"/>
    <w:rsid w:val="00F768BB"/>
    <w:rsid w:val="00F77609"/>
    <w:rsid w:val="00F806F3"/>
    <w:rsid w:val="00F80BAD"/>
    <w:rsid w:val="00F812C6"/>
    <w:rsid w:val="00F817B8"/>
    <w:rsid w:val="00F81889"/>
    <w:rsid w:val="00F83849"/>
    <w:rsid w:val="00F83D92"/>
    <w:rsid w:val="00F84010"/>
    <w:rsid w:val="00F8459E"/>
    <w:rsid w:val="00F848F1"/>
    <w:rsid w:val="00F85015"/>
    <w:rsid w:val="00F85DF7"/>
    <w:rsid w:val="00F85F1A"/>
    <w:rsid w:val="00F86010"/>
    <w:rsid w:val="00F8613F"/>
    <w:rsid w:val="00F866AB"/>
    <w:rsid w:val="00F8696B"/>
    <w:rsid w:val="00F8740B"/>
    <w:rsid w:val="00F87B2C"/>
    <w:rsid w:val="00F87BD4"/>
    <w:rsid w:val="00F90D04"/>
    <w:rsid w:val="00F90ED0"/>
    <w:rsid w:val="00F90EF7"/>
    <w:rsid w:val="00F90F48"/>
    <w:rsid w:val="00F92AFC"/>
    <w:rsid w:val="00F9397C"/>
    <w:rsid w:val="00F93B88"/>
    <w:rsid w:val="00F94339"/>
    <w:rsid w:val="00F947C3"/>
    <w:rsid w:val="00F960F9"/>
    <w:rsid w:val="00FA03E9"/>
    <w:rsid w:val="00FA1EFE"/>
    <w:rsid w:val="00FA26AC"/>
    <w:rsid w:val="00FA38C2"/>
    <w:rsid w:val="00FA3EC2"/>
    <w:rsid w:val="00FA3F31"/>
    <w:rsid w:val="00FA3FCB"/>
    <w:rsid w:val="00FA44FB"/>
    <w:rsid w:val="00FA4E29"/>
    <w:rsid w:val="00FA5350"/>
    <w:rsid w:val="00FA55EB"/>
    <w:rsid w:val="00FA7727"/>
    <w:rsid w:val="00FA7D2B"/>
    <w:rsid w:val="00FB0438"/>
    <w:rsid w:val="00FB05F0"/>
    <w:rsid w:val="00FB12BF"/>
    <w:rsid w:val="00FB19B5"/>
    <w:rsid w:val="00FB1F7C"/>
    <w:rsid w:val="00FB27AE"/>
    <w:rsid w:val="00FB3E24"/>
    <w:rsid w:val="00FB4F4D"/>
    <w:rsid w:val="00FB5782"/>
    <w:rsid w:val="00FB5E1E"/>
    <w:rsid w:val="00FB6D16"/>
    <w:rsid w:val="00FB6E45"/>
    <w:rsid w:val="00FB7881"/>
    <w:rsid w:val="00FC0353"/>
    <w:rsid w:val="00FC04A4"/>
    <w:rsid w:val="00FC0830"/>
    <w:rsid w:val="00FC0EB8"/>
    <w:rsid w:val="00FC1206"/>
    <w:rsid w:val="00FC256A"/>
    <w:rsid w:val="00FC2A29"/>
    <w:rsid w:val="00FC2AFD"/>
    <w:rsid w:val="00FC37E3"/>
    <w:rsid w:val="00FC40C0"/>
    <w:rsid w:val="00FC4660"/>
    <w:rsid w:val="00FC4C6F"/>
    <w:rsid w:val="00FC5344"/>
    <w:rsid w:val="00FC54DD"/>
    <w:rsid w:val="00FC6012"/>
    <w:rsid w:val="00FC6586"/>
    <w:rsid w:val="00FC6DC3"/>
    <w:rsid w:val="00FC706A"/>
    <w:rsid w:val="00FD0654"/>
    <w:rsid w:val="00FD0A8B"/>
    <w:rsid w:val="00FD108A"/>
    <w:rsid w:val="00FD149A"/>
    <w:rsid w:val="00FD1C3A"/>
    <w:rsid w:val="00FD1C40"/>
    <w:rsid w:val="00FD224C"/>
    <w:rsid w:val="00FD2DF3"/>
    <w:rsid w:val="00FD4127"/>
    <w:rsid w:val="00FD4D61"/>
    <w:rsid w:val="00FD55CB"/>
    <w:rsid w:val="00FD5B9C"/>
    <w:rsid w:val="00FD5CD0"/>
    <w:rsid w:val="00FD6278"/>
    <w:rsid w:val="00FD683C"/>
    <w:rsid w:val="00FD68FF"/>
    <w:rsid w:val="00FD74F9"/>
    <w:rsid w:val="00FD758B"/>
    <w:rsid w:val="00FD76AC"/>
    <w:rsid w:val="00FE00DA"/>
    <w:rsid w:val="00FE0A86"/>
    <w:rsid w:val="00FE0EB1"/>
    <w:rsid w:val="00FE13FB"/>
    <w:rsid w:val="00FE22B6"/>
    <w:rsid w:val="00FE2CA6"/>
    <w:rsid w:val="00FE2E9A"/>
    <w:rsid w:val="00FE4072"/>
    <w:rsid w:val="00FE418B"/>
    <w:rsid w:val="00FE54A1"/>
    <w:rsid w:val="00FE60EC"/>
    <w:rsid w:val="00FE7625"/>
    <w:rsid w:val="00FF0604"/>
    <w:rsid w:val="00FF0D52"/>
    <w:rsid w:val="00FF1639"/>
    <w:rsid w:val="00FF1B90"/>
    <w:rsid w:val="00FF2328"/>
    <w:rsid w:val="00FF2BFA"/>
    <w:rsid w:val="00FF3327"/>
    <w:rsid w:val="00FF34A8"/>
    <w:rsid w:val="00FF3DB8"/>
    <w:rsid w:val="00FF41AF"/>
    <w:rsid w:val="00FF4B41"/>
    <w:rsid w:val="00FF4B7A"/>
    <w:rsid w:val="00FF527B"/>
    <w:rsid w:val="00FF5FDD"/>
    <w:rsid w:val="00FF69AE"/>
    <w:rsid w:val="00FF73FD"/>
    <w:rsid w:val="2EB8E8E9"/>
    <w:rsid w:val="62C4E6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1C9C3E"/>
  <w15:chartTrackingRefBased/>
  <w15:docId w15:val="{527AD409-8E49-48DD-889E-B8B5993B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468"/>
    <w:pPr>
      <w:spacing w:before="120" w:after="120"/>
    </w:pPr>
    <w:rPr>
      <w:rFonts w:eastAsiaTheme="minorEastAsia"/>
      <w:color w:val="000000" w:themeColor="text1"/>
      <w:sz w:val="20"/>
    </w:rPr>
  </w:style>
  <w:style w:type="paragraph" w:styleId="Heading1">
    <w:name w:val="heading 1"/>
    <w:basedOn w:val="Normal"/>
    <w:next w:val="Normal"/>
    <w:link w:val="Heading1Char"/>
    <w:uiPriority w:val="9"/>
    <w:qFormat/>
    <w:rsid w:val="00DE4439"/>
    <w:pPr>
      <w:keepNext/>
      <w:keepLines/>
      <w:spacing w:before="480" w:after="240"/>
      <w:outlineLvl w:val="0"/>
    </w:pPr>
    <w:rPr>
      <w:rFonts w:asciiTheme="majorHAnsi" w:eastAsiaTheme="majorEastAsia" w:hAnsiTheme="majorHAnsi" w:cstheme="majorBidi"/>
      <w:color w:val="43D596" w:themeColor="accent2"/>
      <w:sz w:val="48"/>
      <w:szCs w:val="48"/>
    </w:rPr>
  </w:style>
  <w:style w:type="paragraph" w:styleId="Heading2">
    <w:name w:val="heading 2"/>
    <w:basedOn w:val="Normal"/>
    <w:next w:val="Normal"/>
    <w:link w:val="Heading2Char"/>
    <w:uiPriority w:val="9"/>
    <w:unhideWhenUsed/>
    <w:qFormat/>
    <w:rsid w:val="00DE4439"/>
    <w:pPr>
      <w:keepNext/>
      <w:keepLines/>
      <w:spacing w:before="40" w:after="0"/>
      <w:outlineLvl w:val="1"/>
    </w:pPr>
    <w:rPr>
      <w:rFonts w:eastAsiaTheme="majorEastAsia" w:cstheme="majorBidi"/>
      <w:b/>
      <w:color w:val="062172" w:themeColor="accent1"/>
      <w:sz w:val="24"/>
    </w:rPr>
  </w:style>
  <w:style w:type="paragraph" w:styleId="Heading3">
    <w:name w:val="heading 3"/>
    <w:basedOn w:val="Normal"/>
    <w:next w:val="Normal"/>
    <w:link w:val="Heading3Char"/>
    <w:uiPriority w:val="9"/>
    <w:unhideWhenUsed/>
    <w:qFormat/>
    <w:rsid w:val="00DE4439"/>
    <w:pPr>
      <w:keepNext/>
      <w:keepLines/>
      <w:spacing w:before="40" w:after="0"/>
      <w:outlineLvl w:val="2"/>
    </w:pPr>
    <w:rPr>
      <w:rFonts w:eastAsiaTheme="majorEastAsia" w:cs="Poppins (Corpo)"/>
      <w:b/>
      <w:bCs/>
      <w:color w:val="062172" w:themeColor="accent1"/>
      <w:szCs w:val="20"/>
      <w:u w:val="single" w:color="43D596" w:themeColor="accent2"/>
    </w:rPr>
  </w:style>
  <w:style w:type="paragraph" w:styleId="Heading4">
    <w:name w:val="heading 4"/>
    <w:basedOn w:val="Normal"/>
    <w:next w:val="Normal"/>
    <w:link w:val="Heading4Char"/>
    <w:uiPriority w:val="9"/>
    <w:unhideWhenUsed/>
    <w:qFormat/>
    <w:rsid w:val="00DE4439"/>
    <w:pPr>
      <w:keepNext/>
      <w:keepLines/>
      <w:spacing w:before="40" w:after="0"/>
      <w:outlineLvl w:val="3"/>
    </w:pPr>
    <w:rPr>
      <w:rFonts w:eastAsiaTheme="majorEastAsia" w:cs="Poppins (Corpo)"/>
      <w:b/>
      <w:bCs/>
      <w:color w:val="062172" w:themeColor="accent1"/>
      <w:u w:val="single" w:color="43D596" w:themeColor="accent2"/>
      <w:lang w:val="en-US"/>
    </w:rPr>
  </w:style>
  <w:style w:type="paragraph" w:styleId="Heading5">
    <w:name w:val="heading 5"/>
    <w:basedOn w:val="Normal"/>
    <w:next w:val="Normal"/>
    <w:link w:val="Heading5Char"/>
    <w:uiPriority w:val="9"/>
    <w:unhideWhenUsed/>
    <w:qFormat/>
    <w:rsid w:val="00DE4439"/>
    <w:pPr>
      <w:keepNext/>
      <w:keepLines/>
      <w:spacing w:before="40" w:after="0"/>
      <w:outlineLvl w:val="4"/>
    </w:pPr>
    <w:rPr>
      <w:rFonts w:asciiTheme="majorHAnsi" w:eastAsiaTheme="majorEastAsia" w:hAnsiTheme="majorHAnsi" w:cstheme="majorBidi"/>
      <w:color w:val="04185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439"/>
    <w:rPr>
      <w:rFonts w:asciiTheme="majorHAnsi" w:eastAsiaTheme="majorEastAsia" w:hAnsiTheme="majorHAnsi" w:cstheme="majorBidi"/>
      <w:color w:val="43D596" w:themeColor="accent2"/>
      <w:sz w:val="48"/>
      <w:szCs w:val="48"/>
    </w:rPr>
  </w:style>
  <w:style w:type="paragraph" w:styleId="Subtitle">
    <w:name w:val="Subtitle"/>
    <w:basedOn w:val="Normal"/>
    <w:next w:val="Normal"/>
    <w:link w:val="SubtitleChar"/>
    <w:uiPriority w:val="11"/>
    <w:qFormat/>
    <w:rsid w:val="00DE4439"/>
    <w:pPr>
      <w:numPr>
        <w:ilvl w:val="1"/>
      </w:numPr>
      <w:spacing w:before="0" w:after="360"/>
    </w:pPr>
    <w:rPr>
      <w:b/>
      <w:color w:val="062172" w:themeColor="accent1"/>
      <w:spacing w:val="15"/>
      <w:sz w:val="24"/>
      <w:szCs w:val="22"/>
    </w:rPr>
  </w:style>
  <w:style w:type="character" w:customStyle="1" w:styleId="SubtitleChar">
    <w:name w:val="Subtitle Char"/>
    <w:basedOn w:val="DefaultParagraphFont"/>
    <w:link w:val="Subtitle"/>
    <w:uiPriority w:val="11"/>
    <w:rsid w:val="00DE4439"/>
    <w:rPr>
      <w:rFonts w:eastAsiaTheme="minorEastAsia"/>
      <w:b/>
      <w:color w:val="062172" w:themeColor="accent1"/>
      <w:spacing w:val="15"/>
      <w:szCs w:val="22"/>
    </w:rPr>
  </w:style>
  <w:style w:type="paragraph" w:styleId="Title">
    <w:name w:val="Title"/>
    <w:next w:val="Normal"/>
    <w:link w:val="TitleChar"/>
    <w:uiPriority w:val="10"/>
    <w:qFormat/>
    <w:rsid w:val="00D74551"/>
    <w:pPr>
      <w:spacing w:after="480"/>
    </w:pPr>
    <w:rPr>
      <w:rFonts w:asciiTheme="majorHAnsi" w:eastAsiaTheme="majorEastAsia" w:hAnsiTheme="majorHAnsi" w:cstheme="majorBidi"/>
      <w:color w:val="43D596" w:themeColor="accent2"/>
      <w:sz w:val="140"/>
      <w:szCs w:val="32"/>
    </w:rPr>
  </w:style>
  <w:style w:type="paragraph" w:styleId="FootnoteText">
    <w:name w:val="footnote text"/>
    <w:basedOn w:val="Normal"/>
    <w:link w:val="FootnoteTextChar"/>
    <w:uiPriority w:val="99"/>
    <w:semiHidden/>
    <w:unhideWhenUsed/>
    <w:rsid w:val="00B97239"/>
    <w:rPr>
      <w:szCs w:val="20"/>
    </w:rPr>
  </w:style>
  <w:style w:type="character" w:customStyle="1" w:styleId="FootnoteTextChar">
    <w:name w:val="Footnote Text Char"/>
    <w:basedOn w:val="DefaultParagraphFont"/>
    <w:link w:val="FootnoteText"/>
    <w:uiPriority w:val="99"/>
    <w:semiHidden/>
    <w:rsid w:val="00B97239"/>
    <w:rPr>
      <w:sz w:val="20"/>
      <w:szCs w:val="20"/>
    </w:rPr>
  </w:style>
  <w:style w:type="character" w:customStyle="1" w:styleId="TitleChar">
    <w:name w:val="Title Char"/>
    <w:basedOn w:val="DefaultParagraphFont"/>
    <w:link w:val="Title"/>
    <w:uiPriority w:val="10"/>
    <w:rsid w:val="00D74551"/>
    <w:rPr>
      <w:rFonts w:asciiTheme="majorHAnsi" w:eastAsiaTheme="majorEastAsia" w:hAnsiTheme="majorHAnsi" w:cstheme="majorBidi"/>
      <w:color w:val="43D596" w:themeColor="accent2"/>
      <w:sz w:val="140"/>
      <w:szCs w:val="32"/>
    </w:rPr>
  </w:style>
  <w:style w:type="character" w:customStyle="1" w:styleId="Heading2Char">
    <w:name w:val="Heading 2 Char"/>
    <w:basedOn w:val="DefaultParagraphFont"/>
    <w:link w:val="Heading2"/>
    <w:uiPriority w:val="9"/>
    <w:rsid w:val="00DE4439"/>
    <w:rPr>
      <w:rFonts w:eastAsiaTheme="majorEastAsia" w:cstheme="majorBidi"/>
      <w:b/>
      <w:color w:val="062172" w:themeColor="accent1"/>
    </w:rPr>
  </w:style>
  <w:style w:type="paragraph" w:styleId="Quote">
    <w:name w:val="Quote"/>
    <w:basedOn w:val="Normal"/>
    <w:next w:val="Normal"/>
    <w:link w:val="QuoteChar"/>
    <w:uiPriority w:val="29"/>
    <w:qFormat/>
    <w:rsid w:val="0067785B"/>
    <w:pPr>
      <w:spacing w:before="200" w:after="160"/>
      <w:ind w:left="864" w:right="864"/>
    </w:pPr>
    <w:rPr>
      <w:rFonts w:ascii="Poppins" w:hAnsi="Poppins"/>
      <w:b/>
      <w:i/>
      <w:iCs/>
      <w:color w:val="43D596" w:themeColor="accent2"/>
    </w:rPr>
  </w:style>
  <w:style w:type="character" w:customStyle="1" w:styleId="QuoteChar">
    <w:name w:val="Quote Char"/>
    <w:basedOn w:val="DefaultParagraphFont"/>
    <w:link w:val="Quote"/>
    <w:uiPriority w:val="29"/>
    <w:rsid w:val="0067785B"/>
    <w:rPr>
      <w:rFonts w:ascii="Poppins" w:hAnsi="Poppins"/>
      <w:b/>
      <w:i/>
      <w:iCs/>
      <w:color w:val="43D596" w:themeColor="accent2"/>
      <w:sz w:val="20"/>
    </w:rPr>
  </w:style>
  <w:style w:type="character" w:styleId="Hyperlink">
    <w:name w:val="Hyperlink"/>
    <w:basedOn w:val="DefaultParagraphFont"/>
    <w:uiPriority w:val="99"/>
    <w:unhideWhenUsed/>
    <w:rsid w:val="0067785B"/>
    <w:rPr>
      <w:color w:val="0563C1" w:themeColor="hyperlink"/>
      <w:u w:val="single"/>
    </w:rPr>
  </w:style>
  <w:style w:type="paragraph" w:styleId="Caption">
    <w:name w:val="caption"/>
    <w:basedOn w:val="Normal"/>
    <w:next w:val="Normal"/>
    <w:uiPriority w:val="35"/>
    <w:unhideWhenUsed/>
    <w:qFormat/>
    <w:rsid w:val="0067785B"/>
    <w:pPr>
      <w:spacing w:before="0" w:after="200"/>
    </w:pPr>
    <w:rPr>
      <w:i/>
      <w:iCs/>
      <w:sz w:val="16"/>
      <w:szCs w:val="18"/>
    </w:rPr>
  </w:style>
  <w:style w:type="paragraph" w:styleId="ListParagraph">
    <w:name w:val="List Paragraph"/>
    <w:basedOn w:val="Normal"/>
    <w:uiPriority w:val="34"/>
    <w:qFormat/>
    <w:rsid w:val="0067785B"/>
    <w:pPr>
      <w:ind w:left="720"/>
      <w:contextualSpacing/>
    </w:pPr>
  </w:style>
  <w:style w:type="numbering" w:customStyle="1" w:styleId="Bulletlist">
    <w:name w:val="Bullet list"/>
    <w:uiPriority w:val="99"/>
    <w:rsid w:val="000A00E9"/>
    <w:pPr>
      <w:numPr>
        <w:numId w:val="1"/>
      </w:numPr>
    </w:pPr>
  </w:style>
  <w:style w:type="paragraph" w:customStyle="1" w:styleId="Bullets">
    <w:name w:val="Bullets"/>
    <w:basedOn w:val="ListParagraph"/>
    <w:qFormat/>
    <w:rsid w:val="00687468"/>
    <w:pPr>
      <w:numPr>
        <w:numId w:val="2"/>
      </w:numPr>
    </w:pPr>
  </w:style>
  <w:style w:type="paragraph" w:customStyle="1" w:styleId="Boxtext">
    <w:name w:val="Box text"/>
    <w:basedOn w:val="Normal"/>
    <w:qFormat/>
    <w:rsid w:val="00DB771A"/>
    <w:pPr>
      <w:pBdr>
        <w:top w:val="single" w:sz="48" w:space="1" w:color="EBF9F2" w:themeColor="accent5" w:themeTint="33"/>
        <w:left w:val="single" w:sz="48" w:space="4" w:color="EBF9F2" w:themeColor="accent5" w:themeTint="33"/>
        <w:bottom w:val="single" w:sz="48" w:space="1" w:color="EBF9F2" w:themeColor="accent5" w:themeTint="33"/>
        <w:right w:val="single" w:sz="48" w:space="4" w:color="EBF9F2" w:themeColor="accent5" w:themeTint="33"/>
      </w:pBdr>
      <w:shd w:val="solid" w:color="EBF9F2" w:themeColor="accent5" w:themeTint="33" w:fill="EBF9F2" w:themeFill="accent5" w:themeFillTint="33"/>
    </w:pPr>
    <w:rPr>
      <w:color w:val="062172" w:themeColor="accent1"/>
    </w:rPr>
  </w:style>
  <w:style w:type="paragraph" w:customStyle="1" w:styleId="BoxTitle">
    <w:name w:val="Box Title"/>
    <w:basedOn w:val="Boxtext"/>
    <w:qFormat/>
    <w:rsid w:val="00DB771A"/>
    <w:rPr>
      <w:b/>
      <w:bCs/>
    </w:rPr>
  </w:style>
  <w:style w:type="paragraph" w:styleId="Header">
    <w:name w:val="header"/>
    <w:basedOn w:val="Normal"/>
    <w:link w:val="HeaderChar"/>
    <w:uiPriority w:val="99"/>
    <w:unhideWhenUsed/>
    <w:rsid w:val="00397C74"/>
    <w:pPr>
      <w:tabs>
        <w:tab w:val="center" w:pos="4819"/>
        <w:tab w:val="right" w:pos="9638"/>
      </w:tabs>
      <w:spacing w:before="0" w:after="0"/>
    </w:pPr>
  </w:style>
  <w:style w:type="character" w:customStyle="1" w:styleId="HeaderChar">
    <w:name w:val="Header Char"/>
    <w:basedOn w:val="DefaultParagraphFont"/>
    <w:link w:val="Header"/>
    <w:uiPriority w:val="99"/>
    <w:rsid w:val="00397C74"/>
    <w:rPr>
      <w:color w:val="062172" w:themeColor="accent1"/>
      <w:sz w:val="20"/>
    </w:rPr>
  </w:style>
  <w:style w:type="paragraph" w:styleId="Footer">
    <w:name w:val="footer"/>
    <w:basedOn w:val="Normal"/>
    <w:link w:val="FooterChar"/>
    <w:uiPriority w:val="99"/>
    <w:unhideWhenUsed/>
    <w:rsid w:val="00397C74"/>
    <w:pPr>
      <w:tabs>
        <w:tab w:val="center" w:pos="4819"/>
        <w:tab w:val="right" w:pos="9638"/>
      </w:tabs>
      <w:spacing w:before="0" w:after="0"/>
    </w:pPr>
  </w:style>
  <w:style w:type="character" w:customStyle="1" w:styleId="FooterChar">
    <w:name w:val="Footer Char"/>
    <w:basedOn w:val="DefaultParagraphFont"/>
    <w:link w:val="Footer"/>
    <w:uiPriority w:val="99"/>
    <w:rsid w:val="00397C74"/>
    <w:rPr>
      <w:color w:val="062172" w:themeColor="accent1"/>
      <w:sz w:val="20"/>
    </w:rPr>
  </w:style>
  <w:style w:type="character" w:customStyle="1" w:styleId="Heading4Char">
    <w:name w:val="Heading 4 Char"/>
    <w:basedOn w:val="DefaultParagraphFont"/>
    <w:link w:val="Heading4"/>
    <w:uiPriority w:val="9"/>
    <w:rsid w:val="00DE4439"/>
    <w:rPr>
      <w:rFonts w:eastAsiaTheme="majorEastAsia" w:cs="Poppins (Corpo)"/>
      <w:b/>
      <w:bCs/>
      <w:color w:val="062172" w:themeColor="accent1"/>
      <w:sz w:val="20"/>
      <w:u w:val="single" w:color="43D596" w:themeColor="accent2"/>
      <w:lang w:val="en-US"/>
    </w:rPr>
  </w:style>
  <w:style w:type="character" w:customStyle="1" w:styleId="Heading3Char">
    <w:name w:val="Heading 3 Char"/>
    <w:basedOn w:val="DefaultParagraphFont"/>
    <w:link w:val="Heading3"/>
    <w:uiPriority w:val="9"/>
    <w:rsid w:val="00DE4439"/>
    <w:rPr>
      <w:rFonts w:eastAsiaTheme="majorEastAsia" w:cs="Poppins (Corpo)"/>
      <w:b/>
      <w:bCs/>
      <w:color w:val="062172" w:themeColor="accent1"/>
      <w:sz w:val="20"/>
      <w:szCs w:val="20"/>
      <w:u w:val="single" w:color="43D596" w:themeColor="accent2"/>
    </w:rPr>
  </w:style>
  <w:style w:type="character" w:customStyle="1" w:styleId="Heading5Char">
    <w:name w:val="Heading 5 Char"/>
    <w:basedOn w:val="DefaultParagraphFont"/>
    <w:link w:val="Heading5"/>
    <w:uiPriority w:val="9"/>
    <w:rsid w:val="00DE4439"/>
    <w:rPr>
      <w:rFonts w:asciiTheme="majorHAnsi" w:eastAsiaTheme="majorEastAsia" w:hAnsiTheme="majorHAnsi" w:cstheme="majorBidi"/>
      <w:color w:val="041855" w:themeColor="accent1" w:themeShade="BF"/>
      <w:sz w:val="20"/>
    </w:rPr>
  </w:style>
  <w:style w:type="character" w:styleId="CommentReference">
    <w:name w:val="annotation reference"/>
    <w:basedOn w:val="DefaultParagraphFont"/>
    <w:uiPriority w:val="99"/>
    <w:unhideWhenUsed/>
    <w:qFormat/>
    <w:rsid w:val="00527AE6"/>
    <w:rPr>
      <w:sz w:val="16"/>
      <w:szCs w:val="16"/>
    </w:rPr>
  </w:style>
  <w:style w:type="paragraph" w:styleId="CommentText">
    <w:name w:val="annotation text"/>
    <w:basedOn w:val="Normal"/>
    <w:link w:val="CommentTextChar"/>
    <w:uiPriority w:val="99"/>
    <w:unhideWhenUsed/>
    <w:qFormat/>
    <w:rsid w:val="00527AE6"/>
    <w:rPr>
      <w:szCs w:val="20"/>
    </w:rPr>
  </w:style>
  <w:style w:type="character" w:customStyle="1" w:styleId="CommentTextChar">
    <w:name w:val="Comment Text Char"/>
    <w:basedOn w:val="DefaultParagraphFont"/>
    <w:link w:val="CommentText"/>
    <w:uiPriority w:val="99"/>
    <w:qFormat/>
    <w:rsid w:val="00527AE6"/>
    <w:rPr>
      <w:rFonts w:eastAsiaTheme="minorEastAsi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27AE6"/>
    <w:rPr>
      <w:b/>
      <w:bCs/>
    </w:rPr>
  </w:style>
  <w:style w:type="character" w:customStyle="1" w:styleId="CommentSubjectChar">
    <w:name w:val="Comment Subject Char"/>
    <w:basedOn w:val="CommentTextChar"/>
    <w:link w:val="CommentSubject"/>
    <w:uiPriority w:val="99"/>
    <w:semiHidden/>
    <w:rsid w:val="00527AE6"/>
    <w:rPr>
      <w:rFonts w:eastAsiaTheme="minorEastAsia"/>
      <w:b/>
      <w:bCs/>
      <w:color w:val="000000" w:themeColor="text1"/>
      <w:sz w:val="20"/>
      <w:szCs w:val="20"/>
    </w:rPr>
  </w:style>
  <w:style w:type="table" w:styleId="TableGrid">
    <w:name w:val="Table Grid"/>
    <w:basedOn w:val="TableNormal"/>
    <w:uiPriority w:val="39"/>
    <w:rsid w:val="00201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95216"/>
    <w:rPr>
      <w:color w:val="954F72" w:themeColor="followedHyperlink"/>
      <w:u w:val="single"/>
    </w:rPr>
  </w:style>
  <w:style w:type="character" w:customStyle="1" w:styleId="UnresolvedMention1">
    <w:name w:val="Unresolved Mention1"/>
    <w:basedOn w:val="DefaultParagraphFont"/>
    <w:uiPriority w:val="99"/>
    <w:unhideWhenUsed/>
    <w:rsid w:val="00895216"/>
    <w:rPr>
      <w:color w:val="605E5C"/>
      <w:shd w:val="clear" w:color="auto" w:fill="E1DFDD"/>
    </w:rPr>
  </w:style>
  <w:style w:type="character" w:customStyle="1" w:styleId="Mention1">
    <w:name w:val="Mention1"/>
    <w:basedOn w:val="DefaultParagraphFont"/>
    <w:uiPriority w:val="99"/>
    <w:unhideWhenUsed/>
    <w:rsid w:val="00895216"/>
    <w:rPr>
      <w:color w:val="2B579A"/>
      <w:shd w:val="clear" w:color="auto" w:fill="E1DFDD"/>
    </w:rPr>
  </w:style>
  <w:style w:type="paragraph" w:styleId="BalloonText">
    <w:name w:val="Balloon Text"/>
    <w:basedOn w:val="Normal"/>
    <w:link w:val="BalloonTextChar"/>
    <w:uiPriority w:val="99"/>
    <w:semiHidden/>
    <w:unhideWhenUsed/>
    <w:rsid w:val="0089521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216"/>
    <w:rPr>
      <w:rFonts w:ascii="Segoe UI" w:eastAsiaTheme="minorEastAsia" w:hAnsi="Segoe UI" w:cs="Segoe UI"/>
      <w:color w:val="000000" w:themeColor="text1"/>
      <w:sz w:val="18"/>
      <w:szCs w:val="18"/>
    </w:rPr>
  </w:style>
  <w:style w:type="table" w:customStyle="1" w:styleId="TableGrid1">
    <w:name w:val="Table Grid1"/>
    <w:basedOn w:val="TableNormal"/>
    <w:next w:val="TableGrid"/>
    <w:uiPriority w:val="39"/>
    <w:rsid w:val="00895216"/>
    <w:rPr>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D5146"/>
    <w:rPr>
      <w:color w:val="605E5C"/>
      <w:shd w:val="clear" w:color="auto" w:fill="E1DFDD"/>
    </w:rPr>
  </w:style>
  <w:style w:type="paragraph" w:styleId="HTMLPreformatted">
    <w:name w:val="HTML Preformatted"/>
    <w:basedOn w:val="Normal"/>
    <w:link w:val="HTMLPreformattedChar"/>
    <w:uiPriority w:val="99"/>
    <w:semiHidden/>
    <w:unhideWhenUsed/>
    <w:rsid w:val="004A5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color w:val="auto"/>
      <w:szCs w:val="20"/>
      <w:lang w:val="en-US"/>
    </w:rPr>
  </w:style>
  <w:style w:type="character" w:customStyle="1" w:styleId="HTMLPreformattedChar">
    <w:name w:val="HTML Preformatted Char"/>
    <w:basedOn w:val="DefaultParagraphFont"/>
    <w:link w:val="HTMLPreformatted"/>
    <w:uiPriority w:val="99"/>
    <w:semiHidden/>
    <w:rsid w:val="004A5BA4"/>
    <w:rPr>
      <w:rFonts w:ascii="Courier New" w:eastAsia="Times New Roman" w:hAnsi="Courier New" w:cs="Courier New"/>
      <w:sz w:val="20"/>
      <w:szCs w:val="20"/>
      <w:lang w:val="en-US"/>
    </w:rPr>
  </w:style>
  <w:style w:type="character" w:customStyle="1" w:styleId="y2iqfc">
    <w:name w:val="y2iqfc"/>
    <w:basedOn w:val="DefaultParagraphFont"/>
    <w:rsid w:val="004A5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47480">
      <w:bodyDiv w:val="1"/>
      <w:marLeft w:val="0"/>
      <w:marRight w:val="0"/>
      <w:marTop w:val="0"/>
      <w:marBottom w:val="0"/>
      <w:divBdr>
        <w:top w:val="none" w:sz="0" w:space="0" w:color="auto"/>
        <w:left w:val="none" w:sz="0" w:space="0" w:color="auto"/>
        <w:bottom w:val="none" w:sz="0" w:space="0" w:color="auto"/>
        <w:right w:val="none" w:sz="0" w:space="0" w:color="auto"/>
      </w:divBdr>
    </w:div>
    <w:div w:id="170921571">
      <w:bodyDiv w:val="1"/>
      <w:marLeft w:val="0"/>
      <w:marRight w:val="0"/>
      <w:marTop w:val="0"/>
      <w:marBottom w:val="0"/>
      <w:divBdr>
        <w:top w:val="none" w:sz="0" w:space="0" w:color="auto"/>
        <w:left w:val="none" w:sz="0" w:space="0" w:color="auto"/>
        <w:bottom w:val="none" w:sz="0" w:space="0" w:color="auto"/>
        <w:right w:val="none" w:sz="0" w:space="0" w:color="auto"/>
      </w:divBdr>
    </w:div>
    <w:div w:id="261497907">
      <w:bodyDiv w:val="1"/>
      <w:marLeft w:val="0"/>
      <w:marRight w:val="0"/>
      <w:marTop w:val="0"/>
      <w:marBottom w:val="0"/>
      <w:divBdr>
        <w:top w:val="none" w:sz="0" w:space="0" w:color="auto"/>
        <w:left w:val="none" w:sz="0" w:space="0" w:color="auto"/>
        <w:bottom w:val="none" w:sz="0" w:space="0" w:color="auto"/>
        <w:right w:val="none" w:sz="0" w:space="0" w:color="auto"/>
      </w:divBdr>
    </w:div>
    <w:div w:id="309944245">
      <w:bodyDiv w:val="1"/>
      <w:marLeft w:val="0"/>
      <w:marRight w:val="0"/>
      <w:marTop w:val="0"/>
      <w:marBottom w:val="0"/>
      <w:divBdr>
        <w:top w:val="none" w:sz="0" w:space="0" w:color="auto"/>
        <w:left w:val="none" w:sz="0" w:space="0" w:color="auto"/>
        <w:bottom w:val="none" w:sz="0" w:space="0" w:color="auto"/>
        <w:right w:val="none" w:sz="0" w:space="0" w:color="auto"/>
      </w:divBdr>
    </w:div>
    <w:div w:id="923295550">
      <w:bodyDiv w:val="1"/>
      <w:marLeft w:val="0"/>
      <w:marRight w:val="0"/>
      <w:marTop w:val="0"/>
      <w:marBottom w:val="0"/>
      <w:divBdr>
        <w:top w:val="none" w:sz="0" w:space="0" w:color="auto"/>
        <w:left w:val="none" w:sz="0" w:space="0" w:color="auto"/>
        <w:bottom w:val="none" w:sz="0" w:space="0" w:color="auto"/>
        <w:right w:val="none" w:sz="0" w:space="0" w:color="auto"/>
      </w:divBdr>
    </w:div>
    <w:div w:id="944848606">
      <w:bodyDiv w:val="1"/>
      <w:marLeft w:val="0"/>
      <w:marRight w:val="0"/>
      <w:marTop w:val="0"/>
      <w:marBottom w:val="0"/>
      <w:divBdr>
        <w:top w:val="none" w:sz="0" w:space="0" w:color="auto"/>
        <w:left w:val="none" w:sz="0" w:space="0" w:color="auto"/>
        <w:bottom w:val="none" w:sz="0" w:space="0" w:color="auto"/>
        <w:right w:val="none" w:sz="0" w:space="0" w:color="auto"/>
      </w:divBdr>
      <w:divsChild>
        <w:div w:id="1428579141">
          <w:marLeft w:val="446"/>
          <w:marRight w:val="0"/>
          <w:marTop w:val="200"/>
          <w:marBottom w:val="0"/>
          <w:divBdr>
            <w:top w:val="none" w:sz="0" w:space="0" w:color="auto"/>
            <w:left w:val="none" w:sz="0" w:space="0" w:color="auto"/>
            <w:bottom w:val="none" w:sz="0" w:space="0" w:color="auto"/>
            <w:right w:val="none" w:sz="0" w:space="0" w:color="auto"/>
          </w:divBdr>
        </w:div>
        <w:div w:id="1749040844">
          <w:marLeft w:val="446"/>
          <w:marRight w:val="0"/>
          <w:marTop w:val="200"/>
          <w:marBottom w:val="0"/>
          <w:divBdr>
            <w:top w:val="none" w:sz="0" w:space="0" w:color="auto"/>
            <w:left w:val="none" w:sz="0" w:space="0" w:color="auto"/>
            <w:bottom w:val="none" w:sz="0" w:space="0" w:color="auto"/>
            <w:right w:val="none" w:sz="0" w:space="0" w:color="auto"/>
          </w:divBdr>
        </w:div>
        <w:div w:id="1889490642">
          <w:marLeft w:val="446"/>
          <w:marRight w:val="0"/>
          <w:marTop w:val="200"/>
          <w:marBottom w:val="0"/>
          <w:divBdr>
            <w:top w:val="none" w:sz="0" w:space="0" w:color="auto"/>
            <w:left w:val="none" w:sz="0" w:space="0" w:color="auto"/>
            <w:bottom w:val="none" w:sz="0" w:space="0" w:color="auto"/>
            <w:right w:val="none" w:sz="0" w:space="0" w:color="auto"/>
          </w:divBdr>
        </w:div>
      </w:divsChild>
    </w:div>
    <w:div w:id="1327367375">
      <w:bodyDiv w:val="1"/>
      <w:marLeft w:val="0"/>
      <w:marRight w:val="0"/>
      <w:marTop w:val="0"/>
      <w:marBottom w:val="0"/>
      <w:divBdr>
        <w:top w:val="none" w:sz="0" w:space="0" w:color="auto"/>
        <w:left w:val="none" w:sz="0" w:space="0" w:color="auto"/>
        <w:bottom w:val="none" w:sz="0" w:space="0" w:color="auto"/>
        <w:right w:val="none" w:sz="0" w:space="0" w:color="auto"/>
      </w:divBdr>
    </w:div>
    <w:div w:id="1338075842">
      <w:bodyDiv w:val="1"/>
      <w:marLeft w:val="0"/>
      <w:marRight w:val="0"/>
      <w:marTop w:val="0"/>
      <w:marBottom w:val="0"/>
      <w:divBdr>
        <w:top w:val="none" w:sz="0" w:space="0" w:color="auto"/>
        <w:left w:val="none" w:sz="0" w:space="0" w:color="auto"/>
        <w:bottom w:val="none" w:sz="0" w:space="0" w:color="auto"/>
        <w:right w:val="none" w:sz="0" w:space="0" w:color="auto"/>
      </w:divBdr>
    </w:div>
    <w:div w:id="1622761487">
      <w:bodyDiv w:val="1"/>
      <w:marLeft w:val="0"/>
      <w:marRight w:val="0"/>
      <w:marTop w:val="0"/>
      <w:marBottom w:val="0"/>
      <w:divBdr>
        <w:top w:val="none" w:sz="0" w:space="0" w:color="auto"/>
        <w:left w:val="none" w:sz="0" w:space="0" w:color="auto"/>
        <w:bottom w:val="none" w:sz="0" w:space="0" w:color="auto"/>
        <w:right w:val="none" w:sz="0" w:space="0" w:color="auto"/>
      </w:divBdr>
    </w:div>
    <w:div w:id="1649281652">
      <w:bodyDiv w:val="1"/>
      <w:marLeft w:val="0"/>
      <w:marRight w:val="0"/>
      <w:marTop w:val="0"/>
      <w:marBottom w:val="0"/>
      <w:divBdr>
        <w:top w:val="none" w:sz="0" w:space="0" w:color="auto"/>
        <w:left w:val="none" w:sz="0" w:space="0" w:color="auto"/>
        <w:bottom w:val="none" w:sz="0" w:space="0" w:color="auto"/>
        <w:right w:val="none" w:sz="0" w:space="0" w:color="auto"/>
      </w:divBdr>
    </w:div>
    <w:div w:id="1837186981">
      <w:bodyDiv w:val="1"/>
      <w:marLeft w:val="0"/>
      <w:marRight w:val="0"/>
      <w:marTop w:val="0"/>
      <w:marBottom w:val="0"/>
      <w:divBdr>
        <w:top w:val="none" w:sz="0" w:space="0" w:color="auto"/>
        <w:left w:val="none" w:sz="0" w:space="0" w:color="auto"/>
        <w:bottom w:val="none" w:sz="0" w:space="0" w:color="auto"/>
        <w:right w:val="none" w:sz="0" w:space="0" w:color="auto"/>
      </w:divBdr>
    </w:div>
    <w:div w:id="210954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globalpartnership.org/fr/content/outil-aide-visualisation-resultats-evaluation-groupe-local-partenaires-educa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hyperlink" Target="https://www.globalpartnership.org/content/tool-strengthening-effectiveness-local-education-groups-user-guidance" TargetMode="Externa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Pierre\Documents\A-Traduction\Banque%20mondiale\2021\2022\2022001306\OK%20-%20Excel%20-%20Visualizing%20assessement%20results-FRE.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800" b="1">
                <a:solidFill>
                  <a:schemeClr val="bg1"/>
                </a:solidFill>
              </a:rPr>
              <a:t>RÉSUMÉ DES RÉSULTATS</a:t>
            </a:r>
          </a:p>
        </c:rich>
      </c:tx>
      <c:layout>
        <c:manualLayout>
          <c:xMode val="edge"/>
          <c:yMode val="edge"/>
          <c:x val="1.3864029006519123E-3"/>
          <c:y val="8.4063112201749699E-3"/>
        </c:manualLayout>
      </c:layout>
      <c:overlay val="0"/>
      <c:spPr>
        <a:solidFill>
          <a:srgbClr val="002060"/>
        </a:solid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0997048906262901"/>
          <c:y val="8.6958992520078229E-2"/>
          <c:w val="0.49921032662920906"/>
          <c:h val="0.75146222378041749"/>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25C6FF"/>
              </a:solidFill>
              <a:ln>
                <a:noFill/>
              </a:ln>
              <a:effectLst/>
            </c:spPr>
            <c:extLst>
              <c:ext xmlns:c16="http://schemas.microsoft.com/office/drawing/2014/chart" uri="{C3380CC4-5D6E-409C-BE32-E72D297353CC}">
                <c16:uniqueId val="{00000001-D45E-4EEC-B803-778FBE9426E1}"/>
              </c:ext>
            </c:extLst>
          </c:dPt>
          <c:dPt>
            <c:idx val="1"/>
            <c:invertIfNegative val="0"/>
            <c:bubble3D val="0"/>
            <c:spPr>
              <a:solidFill>
                <a:srgbClr val="25C6FF"/>
              </a:solidFill>
              <a:ln>
                <a:noFill/>
              </a:ln>
              <a:effectLst/>
            </c:spPr>
            <c:extLst>
              <c:ext xmlns:c16="http://schemas.microsoft.com/office/drawing/2014/chart" uri="{C3380CC4-5D6E-409C-BE32-E72D297353CC}">
                <c16:uniqueId val="{00000003-D45E-4EEC-B803-778FBE9426E1}"/>
              </c:ext>
            </c:extLst>
          </c:dPt>
          <c:dPt>
            <c:idx val="2"/>
            <c:invertIfNegative val="0"/>
            <c:bubble3D val="0"/>
            <c:spPr>
              <a:solidFill>
                <a:srgbClr val="C5D12F"/>
              </a:solidFill>
              <a:ln>
                <a:noFill/>
              </a:ln>
              <a:effectLst/>
            </c:spPr>
            <c:extLst>
              <c:ext xmlns:c16="http://schemas.microsoft.com/office/drawing/2014/chart" uri="{C3380CC4-5D6E-409C-BE32-E72D297353CC}">
                <c16:uniqueId val="{00000005-D45E-4EEC-B803-778FBE9426E1}"/>
              </c:ext>
            </c:extLst>
          </c:dPt>
          <c:dPt>
            <c:idx val="3"/>
            <c:invertIfNegative val="0"/>
            <c:bubble3D val="0"/>
            <c:spPr>
              <a:solidFill>
                <a:srgbClr val="C5D12F"/>
              </a:solidFill>
              <a:ln>
                <a:noFill/>
              </a:ln>
              <a:effectLst/>
            </c:spPr>
            <c:extLst>
              <c:ext xmlns:c16="http://schemas.microsoft.com/office/drawing/2014/chart" uri="{C3380CC4-5D6E-409C-BE32-E72D297353CC}">
                <c16:uniqueId val="{00000007-D45E-4EEC-B803-778FBE9426E1}"/>
              </c:ext>
            </c:extLst>
          </c:dPt>
          <c:dPt>
            <c:idx val="4"/>
            <c:invertIfNegative val="0"/>
            <c:bubble3D val="0"/>
            <c:spPr>
              <a:solidFill>
                <a:srgbClr val="43D596"/>
              </a:solidFill>
              <a:ln>
                <a:noFill/>
              </a:ln>
              <a:effectLst/>
            </c:spPr>
            <c:extLst>
              <c:ext xmlns:c16="http://schemas.microsoft.com/office/drawing/2014/chart" uri="{C3380CC4-5D6E-409C-BE32-E72D297353CC}">
                <c16:uniqueId val="{00000009-D45E-4EEC-B803-778FBE9426E1}"/>
              </c:ext>
            </c:extLst>
          </c:dPt>
          <c:dPt>
            <c:idx val="5"/>
            <c:invertIfNegative val="0"/>
            <c:bubble3D val="0"/>
            <c:spPr>
              <a:solidFill>
                <a:srgbClr val="43D596"/>
              </a:solidFill>
              <a:ln>
                <a:noFill/>
              </a:ln>
              <a:effectLst/>
            </c:spPr>
            <c:extLst>
              <c:ext xmlns:c16="http://schemas.microsoft.com/office/drawing/2014/chart" uri="{C3380CC4-5D6E-409C-BE32-E72D297353CC}">
                <c16:uniqueId val="{0000000B-D45E-4EEC-B803-778FBE9426E1}"/>
              </c:ext>
            </c:extLst>
          </c:dPt>
          <c:dPt>
            <c:idx val="6"/>
            <c:invertIfNegative val="0"/>
            <c:bubble3D val="0"/>
            <c:spPr>
              <a:solidFill>
                <a:srgbClr val="43D596"/>
              </a:solidFill>
              <a:ln>
                <a:noFill/>
              </a:ln>
              <a:effectLst/>
            </c:spPr>
            <c:extLst>
              <c:ext xmlns:c16="http://schemas.microsoft.com/office/drawing/2014/chart" uri="{C3380CC4-5D6E-409C-BE32-E72D297353CC}">
                <c16:uniqueId val="{0000000D-D45E-4EEC-B803-778FBE9426E1}"/>
              </c:ext>
            </c:extLst>
          </c:dPt>
          <c:dPt>
            <c:idx val="7"/>
            <c:invertIfNegative val="0"/>
            <c:bubble3D val="0"/>
            <c:spPr>
              <a:solidFill>
                <a:srgbClr val="43D596"/>
              </a:solidFill>
              <a:ln>
                <a:noFill/>
              </a:ln>
              <a:effectLst/>
            </c:spPr>
            <c:extLst>
              <c:ext xmlns:c16="http://schemas.microsoft.com/office/drawing/2014/chart" uri="{C3380CC4-5D6E-409C-BE32-E72D297353CC}">
                <c16:uniqueId val="{0000000F-D45E-4EEC-B803-778FBE9426E1}"/>
              </c:ext>
            </c:extLst>
          </c:dPt>
          <c:dPt>
            <c:idx val="8"/>
            <c:invertIfNegative val="0"/>
            <c:bubble3D val="0"/>
            <c:spPr>
              <a:solidFill>
                <a:srgbClr val="43D596"/>
              </a:solidFill>
              <a:ln>
                <a:noFill/>
              </a:ln>
              <a:effectLst/>
            </c:spPr>
            <c:extLst>
              <c:ext xmlns:c16="http://schemas.microsoft.com/office/drawing/2014/chart" uri="{C3380CC4-5D6E-409C-BE32-E72D297353CC}">
                <c16:uniqueId val="{00000011-D45E-4EEC-B803-778FBE9426E1}"/>
              </c:ext>
            </c:extLst>
          </c:dPt>
          <c:dLbls>
            <c:delete val="1"/>
          </c:dLbls>
          <c:cat>
            <c:strRef>
              <c:f>'Brief summary'!$B$4:$B$12</c:f>
              <c:strCache>
                <c:ptCount val="9"/>
                <c:pt idx="0">
                  <c:v>Pertinence du dialogue politique</c:v>
                </c:pt>
                <c:pt idx="1">
                  <c:v>Qualité du dialogue politique</c:v>
                </c:pt>
                <c:pt idx="2">
                  <c:v>Qualité d'initiative</c:v>
                </c:pt>
                <c:pt idx="3">
                  <c:v>Dynamique du partenariat</c:v>
                </c:pt>
                <c:pt idx="4">
                  <c:v>Clarté du mandat et des fonctions</c:v>
                </c:pt>
                <c:pt idx="5">
                  <c:v>Inclusion et engagement</c:v>
                </c:pt>
                <c:pt idx="6">
                  <c:v>Gouvernance</c:v>
                </c:pt>
                <c:pt idx="7">
                  <c:v>Modalités de travail</c:v>
                </c:pt>
                <c:pt idx="8">
                  <c:v>Examen et apprentissage</c:v>
                </c:pt>
              </c:strCache>
            </c:strRef>
          </c:cat>
          <c:val>
            <c:numRef>
              <c:f>'Brief summary'!$C$4:$C$12</c:f>
              <c:numCache>
                <c:formatCode>0.0</c:formatCode>
                <c:ptCount val="9"/>
                <c:pt idx="0">
                  <c:v>1.7</c:v>
                </c:pt>
                <c:pt idx="1">
                  <c:v>0</c:v>
                </c:pt>
                <c:pt idx="2">
                  <c:v>0</c:v>
                </c:pt>
                <c:pt idx="3">
                  <c:v>0</c:v>
                </c:pt>
                <c:pt idx="4">
                  <c:v>0</c:v>
                </c:pt>
                <c:pt idx="5">
                  <c:v>0</c:v>
                </c:pt>
                <c:pt idx="6">
                  <c:v>0</c:v>
                </c:pt>
                <c:pt idx="7">
                  <c:v>0</c:v>
                </c:pt>
                <c:pt idx="8">
                  <c:v>0</c:v>
                </c:pt>
              </c:numCache>
            </c:numRef>
          </c:val>
          <c:extLst>
            <c:ext xmlns:c16="http://schemas.microsoft.com/office/drawing/2014/chart" uri="{C3380CC4-5D6E-409C-BE32-E72D297353CC}">
              <c16:uniqueId val="{00000012-D45E-4EEC-B803-778FBE9426E1}"/>
            </c:ext>
          </c:extLst>
        </c:ser>
        <c:dLbls>
          <c:dLblPos val="outEnd"/>
          <c:showLegendKey val="0"/>
          <c:showVal val="1"/>
          <c:showCatName val="0"/>
          <c:showSerName val="0"/>
          <c:showPercent val="0"/>
          <c:showBubbleSize val="0"/>
        </c:dLbls>
        <c:gapWidth val="77"/>
        <c:axId val="1230017759"/>
        <c:axId val="871237199"/>
      </c:barChart>
      <c:catAx>
        <c:axId val="1230017759"/>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rgbClr val="002060"/>
                </a:solidFill>
                <a:latin typeface="Poppins" panose="00000500000000000000" pitchFamily="2" charset="0"/>
                <a:ea typeface="+mn-ea"/>
                <a:cs typeface="Poppins" panose="00000500000000000000" pitchFamily="2" charset="0"/>
              </a:defRPr>
            </a:pPr>
            <a:endParaRPr lang="en-US"/>
          </a:p>
        </c:txPr>
        <c:crossAx val="871237199"/>
        <c:crosses val="autoZero"/>
        <c:auto val="0"/>
        <c:lblAlgn val="ctr"/>
        <c:lblOffset val="100"/>
        <c:noMultiLvlLbl val="0"/>
      </c:catAx>
      <c:valAx>
        <c:axId val="871237199"/>
        <c:scaling>
          <c:orientation val="minMax"/>
          <c:max val="3"/>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sz="800"/>
              </a:p>
              <a:p>
                <a:pPr>
                  <a:defRPr sz="800"/>
                </a:pPr>
                <a:endParaRPr lang="en-US" sz="800"/>
              </a:p>
              <a:p>
                <a:pPr>
                  <a:defRPr sz="800"/>
                </a:pPr>
                <a:r>
                  <a:rPr lang="en-US" sz="800"/>
                  <a:t>Inexistant           </a:t>
                </a:r>
                <a:r>
                  <a:rPr lang="en-US" sz="800" baseline="0"/>
                  <a:t>            Inefficace                   Efficace                          Très efficace</a:t>
                </a:r>
                <a:endParaRPr lang="en-US" sz="800"/>
              </a:p>
            </c:rich>
          </c:tx>
          <c:layout>
            <c:manualLayout>
              <c:xMode val="edge"/>
              <c:yMode val="edge"/>
              <c:x val="0.38235359468955271"/>
              <c:y val="0.85031663788140477"/>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high"/>
        <c:spPr>
          <a:noFill/>
          <a:ln>
            <a:noFill/>
          </a:ln>
          <a:effectLst/>
        </c:spPr>
        <c:txPr>
          <a:bodyPr rot="-60000000" spcFirstLastPara="1" vertOverflow="ellipsis" vert="horz" wrap="square" anchor="b" anchorCtr="0"/>
          <a:lstStyle/>
          <a:p>
            <a:pPr>
              <a:defRPr sz="1200" b="1" i="0" u="none" strike="noStrike" kern="1200" baseline="0">
                <a:solidFill>
                  <a:srgbClr val="002060"/>
                </a:solidFill>
                <a:latin typeface="Poppins" panose="00000500000000000000" pitchFamily="2" charset="0"/>
                <a:ea typeface="+mn-ea"/>
                <a:cs typeface="Poppins" panose="00000500000000000000" pitchFamily="2" charset="0"/>
              </a:defRPr>
            </a:pPr>
            <a:endParaRPr lang="en-US"/>
          </a:p>
        </c:txPr>
        <c:crossAx val="1230017759"/>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cdr:x>
      <cdr:y>0.63541</cdr:y>
    </cdr:from>
    <cdr:to>
      <cdr:x>0.17949</cdr:x>
      <cdr:y>0.97593</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2102548"/>
          <a:ext cx="1163255" cy="1126789"/>
        </a:xfrm>
        <a:prstGeom xmlns:a="http://schemas.openxmlformats.org/drawingml/2006/main" prst="rect">
          <a:avLst/>
        </a:prstGeom>
      </cdr:spPr>
    </cdr:pic>
  </cdr:relSizeAnchor>
</c:userShapes>
</file>

<file path=word/theme/theme1.xml><?xml version="1.0" encoding="utf-8"?>
<a:theme xmlns:a="http://schemas.openxmlformats.org/drawingml/2006/main" name="Theme_GPE2020_4">
  <a:themeElements>
    <a:clrScheme name="GPE_2020">
      <a:dk1>
        <a:sysClr val="windowText" lastClr="000000"/>
      </a:dk1>
      <a:lt1>
        <a:sysClr val="window" lastClr="FFFFFF"/>
      </a:lt1>
      <a:dk2>
        <a:srgbClr val="44546A"/>
      </a:dk2>
      <a:lt2>
        <a:srgbClr val="E7E6E6"/>
      </a:lt2>
      <a:accent1>
        <a:srgbClr val="062172"/>
      </a:accent1>
      <a:accent2>
        <a:srgbClr val="43D596"/>
      </a:accent2>
      <a:accent3>
        <a:srgbClr val="6D7AA1"/>
      </a:accent3>
      <a:accent4>
        <a:srgbClr val="CBCFDE"/>
      </a:accent4>
      <a:accent5>
        <a:srgbClr val="9EE1BF"/>
      </a:accent5>
      <a:accent6>
        <a:srgbClr val="DCF1E7"/>
      </a:accent6>
      <a:hlink>
        <a:srgbClr val="0563C1"/>
      </a:hlink>
      <a:folHlink>
        <a:srgbClr val="954F72"/>
      </a:folHlink>
    </a:clrScheme>
    <a:fontScheme name="GPE_2020">
      <a:majorFont>
        <a:latin typeface="Bebas Neue"/>
        <a:ea typeface=""/>
        <a:cs typeface=""/>
      </a:majorFont>
      <a:minorFont>
        <a:latin typeface="Poppi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_GPE2020_3" id="{EA40C74D-BFD3-4509-AB5A-B2F46B62FC9C}" vid="{8313134A-9D41-41FA-9C50-EE0159E93E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8EA3FABA816149963188F6B05B7BEF" ma:contentTypeVersion="9" ma:contentTypeDescription="Create a new document." ma:contentTypeScope="" ma:versionID="629885692e0a3fd864f320fa3c069f14">
  <xsd:schema xmlns:xsd="http://www.w3.org/2001/XMLSchema" xmlns:xs="http://www.w3.org/2001/XMLSchema" xmlns:p="http://schemas.microsoft.com/office/2006/metadata/properties" xmlns:ns3="a76789f5-fa56-491c-85be-9dbd2e60f2df" xmlns:ns4="fe6a9893-5daa-426d-8b3a-17b008fabe57" targetNamespace="http://schemas.microsoft.com/office/2006/metadata/properties" ma:root="true" ma:fieldsID="408031c91fb8206b2c303ed072062d12" ns3:_="" ns4:_="">
    <xsd:import namespace="a76789f5-fa56-491c-85be-9dbd2e60f2df"/>
    <xsd:import namespace="fe6a9893-5daa-426d-8b3a-17b008fabe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789f5-fa56-491c-85be-9dbd2e60f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6a9893-5daa-426d-8b3a-17b008fabe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088256-6246-4BA6-9C7D-C0C522AF6E2E}">
  <ds:schemaRefs>
    <ds:schemaRef ds:uri="http://schemas.microsoft.com/sharepoint/v3/contenttype/forms"/>
  </ds:schemaRefs>
</ds:datastoreItem>
</file>

<file path=customXml/itemProps2.xml><?xml version="1.0" encoding="utf-8"?>
<ds:datastoreItem xmlns:ds="http://schemas.openxmlformats.org/officeDocument/2006/customXml" ds:itemID="{CFD661B0-0A6E-4DCA-9F64-02BB3D711A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B84E88-A64E-4A85-B155-F27B4DDD0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789f5-fa56-491c-85be-9dbd2e60f2df"/>
    <ds:schemaRef ds:uri="fe6a9893-5daa-426d-8b3a-17b008fa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8</Pages>
  <Words>1909</Words>
  <Characters>11195</Characters>
  <Application>Microsoft Office Word</Application>
  <DocSecurity>0</DocSecurity>
  <Lines>93</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13078</CharactersWithSpaces>
  <SharedDoc>false</SharedDoc>
  <HLinks>
    <vt:vector size="12" baseType="variant">
      <vt:variant>
        <vt:i4>7405670</vt:i4>
      </vt:variant>
      <vt:variant>
        <vt:i4>3</vt:i4>
      </vt:variant>
      <vt:variant>
        <vt:i4>0</vt:i4>
      </vt:variant>
      <vt:variant>
        <vt:i4>5</vt:i4>
      </vt:variant>
      <vt:variant>
        <vt:lpwstr>https://www.globalpartnership.org/content/visualizing-local-education-group-assessment-results-support-tool</vt:lpwstr>
      </vt:variant>
      <vt:variant>
        <vt:lpwstr/>
      </vt:variant>
      <vt:variant>
        <vt:i4>2949163</vt:i4>
      </vt:variant>
      <vt:variant>
        <vt:i4>0</vt:i4>
      </vt:variant>
      <vt:variant>
        <vt:i4>0</vt:i4>
      </vt:variant>
      <vt:variant>
        <vt:i4>5</vt:i4>
      </vt:variant>
      <vt:variant>
        <vt:lpwstr>https://www.globalpartnership.org/content/tool-strengthening-effectiveness-local-education-groups-user-guidance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Lateisha Ugwuegbula</dc:creator>
  <cp:keywords/>
  <dc:description/>
  <cp:lastModifiedBy>Janne Kjaersgaard Perrier</cp:lastModifiedBy>
  <cp:revision>72</cp:revision>
  <cp:lastPrinted>2021-11-23T17:27:00Z</cp:lastPrinted>
  <dcterms:created xsi:type="dcterms:W3CDTF">2021-11-24T14:05:00Z</dcterms:created>
  <dcterms:modified xsi:type="dcterms:W3CDTF">2021-11-24T15:52:00Z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0x0101001C8EA3FABA816149963188F6B05B7BEF</vt:lpwstr>
  </property>
</Properties>
</file>